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CF44C1">
      <w:pPr>
        <w:pStyle w:val="KeinLeerraum"/>
        <w:jc w:val="center"/>
        <w:rPr>
          <w:b/>
          <w:noProof/>
          <w:sz w:val="28"/>
          <w:szCs w:val="28"/>
          <w:lang w:eastAsia="de-DE"/>
        </w:rPr>
      </w:pPr>
      <w:r>
        <w:rPr>
          <w:b/>
          <w:noProof/>
          <w:sz w:val="28"/>
          <w:szCs w:val="28"/>
          <w:lang w:eastAsia="de-DE"/>
        </w:rPr>
        <w:t>Zoltán Faragó</w:t>
      </w:r>
    </w:p>
    <w:p w:rsidR="00000000" w:rsidRDefault="00CF44C1">
      <w:pPr>
        <w:pStyle w:val="KeinLeerraum"/>
        <w:jc w:val="center"/>
        <w:rPr>
          <w:noProof/>
          <w:lang w:eastAsia="de-DE"/>
        </w:rPr>
      </w:pPr>
      <w:r>
        <w:rPr>
          <w:noProof/>
          <w:lang w:eastAsia="de-DE"/>
        </w:rPr>
        <w:t>DLR_School_Lab_Lampoldshausen</w:t>
      </w:r>
    </w:p>
    <w:p w:rsidR="00000000" w:rsidRDefault="00CF44C1">
      <w:pPr>
        <w:pStyle w:val="KeinLeerraum"/>
        <w:jc w:val="center"/>
        <w:rPr>
          <w:noProof/>
          <w:lang w:eastAsia="de-DE"/>
        </w:rPr>
      </w:pPr>
      <w:r>
        <w:rPr>
          <w:noProof/>
          <w:lang w:eastAsia="de-DE"/>
        </w:rPr>
        <w:t>November 2012</w:t>
      </w:r>
    </w:p>
    <w:p w:rsidR="00000000" w:rsidRDefault="00CF44C1">
      <w:pPr>
        <w:pStyle w:val="KeinLeerraum"/>
        <w:jc w:val="center"/>
        <w:rPr>
          <w:noProof/>
          <w:lang w:eastAsia="de-DE"/>
        </w:rPr>
      </w:pPr>
    </w:p>
    <w:p w:rsidR="00000000" w:rsidRDefault="00CF44C1">
      <w:pPr>
        <w:pStyle w:val="KeinLeerraum"/>
        <w:jc w:val="center"/>
        <w:rPr>
          <w:b/>
          <w:noProof/>
          <w:sz w:val="32"/>
          <w:szCs w:val="32"/>
          <w:lang w:eastAsia="de-DE"/>
        </w:rPr>
      </w:pPr>
      <w:r>
        <w:rPr>
          <w:b/>
          <w:noProof/>
          <w:sz w:val="32"/>
          <w:szCs w:val="32"/>
          <w:lang w:eastAsia="de-DE"/>
        </w:rPr>
        <w:t>Harmonische und anharmonische akustische Schwingungen</w:t>
      </w:r>
    </w:p>
    <w:p w:rsidR="00000000" w:rsidRDefault="00CF44C1">
      <w:pPr>
        <w:pStyle w:val="KeinLeerraum"/>
        <w:rPr>
          <w:noProof/>
          <w:lang w:eastAsia="de-DE"/>
        </w:rPr>
      </w:pPr>
    </w:p>
    <w:p w:rsidR="00000000" w:rsidRDefault="00CF44C1">
      <w:pPr>
        <w:pStyle w:val="KeinLeerraum"/>
        <w:rPr>
          <w:b/>
          <w:noProof/>
          <w:sz w:val="28"/>
          <w:szCs w:val="28"/>
          <w:lang w:eastAsia="de-DE"/>
        </w:rPr>
      </w:pPr>
    </w:p>
    <w:p w:rsidR="00000000" w:rsidRDefault="00CF44C1">
      <w:pPr>
        <w:pStyle w:val="KeinLeerraum"/>
        <w:rPr>
          <w:b/>
          <w:noProof/>
          <w:sz w:val="28"/>
          <w:szCs w:val="28"/>
          <w:lang w:eastAsia="de-DE"/>
        </w:rPr>
      </w:pPr>
      <w:r>
        <w:rPr>
          <w:b/>
          <w:noProof/>
          <w:sz w:val="28"/>
          <w:szCs w:val="28"/>
          <w:lang w:eastAsia="de-DE"/>
        </w:rPr>
        <w:t>Einführung</w:t>
      </w:r>
    </w:p>
    <w:p w:rsidR="00000000" w:rsidRDefault="00CF44C1">
      <w:pPr>
        <w:pStyle w:val="KeinLeerraum"/>
        <w:rPr>
          <w:noProof/>
          <w:lang w:eastAsia="de-DE"/>
        </w:rPr>
      </w:pPr>
    </w:p>
    <w:p w:rsidR="00000000" w:rsidRDefault="00CF44C1">
      <w:pPr>
        <w:pStyle w:val="KeinLeerraum"/>
        <w:rPr>
          <w:noProof/>
          <w:lang w:eastAsia="de-DE"/>
        </w:rPr>
      </w:pPr>
      <w:r>
        <w:rPr>
          <w:noProof/>
          <w:lang w:eastAsia="de-DE"/>
        </w:rPr>
        <w:t xml:space="preserve">Akustische Schwingungen (Töne) beinhalten eine große Anzahl Teilschwingungen (Teiltöne). </w:t>
      </w:r>
      <w:r>
        <w:rPr>
          <w:noProof/>
          <w:lang w:eastAsia="de-DE"/>
        </w:rPr>
        <w:t>In der Musikwissenschaft wird der erste Teilton als Grundton, der zweite als erster Oberton, der dritte als zweiter Oberton bezeichnet usw. Bei harmonischen Schwingungen kann das Frequenzverhältnis der Teilschwingungen als Verhältnis zweier natürlichen Zah</w:t>
      </w:r>
      <w:r>
        <w:rPr>
          <w:noProof/>
          <w:lang w:eastAsia="de-DE"/>
        </w:rPr>
        <w:t>len wiedergegeben werden. Wenn der erste Teilton (Grundton) der Schwingung einer halben Sinuswelle entspricht (</w:t>
      </w:r>
      <w:r>
        <w:rPr>
          <w:rFonts w:cs="Calibri"/>
          <w:noProof/>
          <w:lang w:eastAsia="de-DE"/>
        </w:rPr>
        <w:t>λ</w:t>
      </w:r>
      <w:r>
        <w:rPr>
          <w:noProof/>
          <w:lang w:eastAsia="de-DE"/>
        </w:rPr>
        <w:t>/2-Schwingung), beträgt das Frequenzverhältnis der Teiltöne zueinander 1:2:3… u.s.w. (siehe Tabelle 1). Beispiele hierzu sind: die Singstimme, s</w:t>
      </w:r>
      <w:r>
        <w:rPr>
          <w:noProof/>
          <w:lang w:eastAsia="de-DE"/>
        </w:rPr>
        <w:t>chwingendes Seil, schwingende Luftsäule in einem beiderseitig offenen oder beiderseitig geschlossenen Rohr, wenn der Rohrdurchmesser im Vergleich zur Rohrlänge vernachlässigbar klein ist. In diesem Fall ergeben die ersten 5 bzw. ersten 6 Teiltöne einen rei</w:t>
      </w:r>
      <w:r>
        <w:rPr>
          <w:noProof/>
          <w:lang w:eastAsia="de-DE"/>
        </w:rPr>
        <w:t xml:space="preserve">nen Dur-Akkord. Bei einer </w:t>
      </w:r>
      <w:r>
        <w:rPr>
          <w:rFonts w:cs="Calibri"/>
          <w:noProof/>
          <w:lang w:eastAsia="de-DE"/>
        </w:rPr>
        <w:t>λ</w:t>
      </w:r>
      <w:r>
        <w:rPr>
          <w:noProof/>
          <w:lang w:eastAsia="de-DE"/>
        </w:rPr>
        <w:t>/4-Schwingung entspricht das Frequenzverhältnis der Teiltöne zueinander 1:3:5… (Tabelle 2). Ein Beispiel hierzu ist die gedackte Orgelpfeife.</w:t>
      </w:r>
    </w:p>
    <w:p w:rsidR="00000000" w:rsidRDefault="00CF44C1">
      <w:pPr>
        <w:pStyle w:val="KeinLeerraum"/>
        <w:rPr>
          <w:noProof/>
          <w:lang w:eastAsia="de-DE"/>
        </w:rPr>
      </w:pPr>
    </w:p>
    <w:p w:rsidR="00000000" w:rsidRDefault="00CF44C1">
      <w:pPr>
        <w:pStyle w:val="KeinLeerraum"/>
        <w:rPr>
          <w:noProof/>
          <w:lang w:eastAsia="de-DE"/>
        </w:rPr>
      </w:pPr>
      <w:r>
        <w:rPr>
          <w:noProof/>
          <w:lang w:eastAsia="de-DE"/>
        </w:rPr>
        <w:t xml:space="preserve"> </w:t>
      </w: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8"/>
        <w:gridCol w:w="1275"/>
        <w:gridCol w:w="2268"/>
        <w:gridCol w:w="1701"/>
        <w:gridCol w:w="1560"/>
        <w:gridCol w:w="567"/>
        <w:gridCol w:w="850"/>
      </w:tblGrid>
      <w:tr w:rsidR="00000000">
        <w:trPr>
          <w:jc w:val="center"/>
        </w:trPr>
        <w:tc>
          <w:tcPr>
            <w:tcW w:w="948"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tc>
        <w:tc>
          <w:tcPr>
            <w:tcW w:w="1275"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Frequenz-verhältnis zum Grundton</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Tonabstand zum Grundton</w:t>
            </w:r>
          </w:p>
        </w:tc>
        <w:tc>
          <w:tcPr>
            <w:tcW w:w="1701"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Tonabstand zum darunterliegenden Ton</w:t>
            </w:r>
          </w:p>
        </w:tc>
        <w:tc>
          <w:tcPr>
            <w:tcW w:w="1560"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Frequenzverhältnis zum darunter-liegenden Ton</w:t>
            </w:r>
          </w:p>
        </w:tc>
        <w:tc>
          <w:tcPr>
            <w:tcW w:w="567"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tc>
        <w:tc>
          <w:tcPr>
            <w:tcW w:w="850"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tc>
      </w:tr>
      <w:tr w:rsidR="00000000">
        <w:trPr>
          <w:jc w:val="center"/>
        </w:trPr>
        <w:tc>
          <w:tcPr>
            <w:tcW w:w="94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1. Teilton</w:t>
            </w:r>
          </w:p>
        </w:tc>
        <w:tc>
          <w:tcPr>
            <w:tcW w:w="1275"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1</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Grundton</w:t>
            </w:r>
          </w:p>
        </w:tc>
        <w:tc>
          <w:tcPr>
            <w:tcW w:w="1701"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tc>
        <w:tc>
          <w:tcPr>
            <w:tcW w:w="1560"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tc>
        <w:tc>
          <w:tcPr>
            <w:tcW w:w="567" w:type="dxa"/>
            <w:vMerge w:val="restart"/>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Dur-</w:t>
            </w:r>
          </w:p>
          <w:p w:rsidR="00000000" w:rsidRDefault="00CF44C1">
            <w:pPr>
              <w:pStyle w:val="KeinLeerraum"/>
              <w:rPr>
                <w:noProof/>
                <w:sz w:val="16"/>
                <w:szCs w:val="16"/>
                <w:lang w:eastAsia="de-DE"/>
              </w:rPr>
            </w:pPr>
            <w:r>
              <w:rPr>
                <w:noProof/>
                <w:sz w:val="16"/>
                <w:szCs w:val="16"/>
                <w:lang w:eastAsia="de-DE"/>
              </w:rPr>
              <w:t>klang</w:t>
            </w:r>
          </w:p>
        </w:tc>
        <w:tc>
          <w:tcPr>
            <w:tcW w:w="850" w:type="dxa"/>
            <w:vMerge w:val="restart"/>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verm.</w:t>
            </w:r>
          </w:p>
          <w:p w:rsidR="00000000" w:rsidRDefault="00CF44C1">
            <w:pPr>
              <w:pStyle w:val="KeinLeerraum"/>
              <w:rPr>
                <w:noProof/>
                <w:sz w:val="16"/>
                <w:szCs w:val="16"/>
                <w:lang w:eastAsia="de-DE"/>
              </w:rPr>
            </w:pPr>
            <w:r>
              <w:rPr>
                <w:noProof/>
                <w:sz w:val="16"/>
                <w:szCs w:val="16"/>
                <w:lang w:eastAsia="de-DE"/>
              </w:rPr>
              <w:t>Sept- akkord</w:t>
            </w:r>
          </w:p>
        </w:tc>
      </w:tr>
      <w:tr w:rsidR="00000000">
        <w:trPr>
          <w:jc w:val="center"/>
        </w:trPr>
        <w:tc>
          <w:tcPr>
            <w:tcW w:w="94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2. Teilton</w:t>
            </w:r>
          </w:p>
        </w:tc>
        <w:tc>
          <w:tcPr>
            <w:tcW w:w="1275"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2</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Oktave</w:t>
            </w:r>
          </w:p>
        </w:tc>
        <w:tc>
          <w:tcPr>
            <w:tcW w:w="1701"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Oktave</w:t>
            </w:r>
          </w:p>
        </w:tc>
        <w:tc>
          <w:tcPr>
            <w:tcW w:w="1560"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2/1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CF44C1">
            <w:pPr>
              <w:spacing w:after="0" w:line="240" w:lineRule="auto"/>
              <w:rPr>
                <w:noProof/>
                <w:sz w:val="16"/>
                <w:szCs w:val="16"/>
                <w:lang w:eastAsia="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CF44C1">
            <w:pPr>
              <w:spacing w:after="0" w:line="240" w:lineRule="auto"/>
              <w:rPr>
                <w:noProof/>
                <w:sz w:val="16"/>
                <w:szCs w:val="16"/>
                <w:lang w:eastAsia="de-DE"/>
              </w:rPr>
            </w:pPr>
          </w:p>
        </w:tc>
      </w:tr>
      <w:tr w:rsidR="00000000">
        <w:trPr>
          <w:jc w:val="center"/>
        </w:trPr>
        <w:tc>
          <w:tcPr>
            <w:tcW w:w="94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3. Teilton</w:t>
            </w:r>
          </w:p>
        </w:tc>
        <w:tc>
          <w:tcPr>
            <w:tcW w:w="1275"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3</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Quint in der  1. Oktave</w:t>
            </w:r>
          </w:p>
        </w:tc>
        <w:tc>
          <w:tcPr>
            <w:tcW w:w="1701"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Quint</w:t>
            </w:r>
          </w:p>
        </w:tc>
        <w:tc>
          <w:tcPr>
            <w:tcW w:w="1560"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3/2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CF44C1">
            <w:pPr>
              <w:spacing w:after="0" w:line="240" w:lineRule="auto"/>
              <w:rPr>
                <w:noProof/>
                <w:sz w:val="16"/>
                <w:szCs w:val="16"/>
                <w:lang w:eastAsia="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CF44C1">
            <w:pPr>
              <w:spacing w:after="0" w:line="240" w:lineRule="auto"/>
              <w:rPr>
                <w:noProof/>
                <w:sz w:val="16"/>
                <w:szCs w:val="16"/>
                <w:lang w:eastAsia="de-DE"/>
              </w:rPr>
            </w:pPr>
          </w:p>
        </w:tc>
      </w:tr>
      <w:tr w:rsidR="00000000">
        <w:trPr>
          <w:jc w:val="center"/>
        </w:trPr>
        <w:tc>
          <w:tcPr>
            <w:tcW w:w="94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4. Teilton</w:t>
            </w:r>
          </w:p>
        </w:tc>
        <w:tc>
          <w:tcPr>
            <w:tcW w:w="1275"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val="en-US" w:eastAsia="de-DE"/>
              </w:rPr>
            </w:pPr>
            <w:r>
              <w:rPr>
                <w:noProof/>
                <w:sz w:val="16"/>
                <w:szCs w:val="16"/>
                <w:lang w:val="en-US" w:eastAsia="de-DE"/>
              </w:rPr>
              <w:t>4</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val="en-US" w:eastAsia="de-DE"/>
              </w:rPr>
            </w:pPr>
            <w:r>
              <w:rPr>
                <w:noProof/>
                <w:sz w:val="16"/>
                <w:szCs w:val="16"/>
                <w:lang w:val="en-US" w:eastAsia="de-DE"/>
              </w:rPr>
              <w:t>2. Oktave</w:t>
            </w:r>
          </w:p>
        </w:tc>
        <w:tc>
          <w:tcPr>
            <w:tcW w:w="1701"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val="en-US" w:eastAsia="de-DE"/>
              </w:rPr>
            </w:pPr>
            <w:r>
              <w:rPr>
                <w:noProof/>
                <w:sz w:val="16"/>
                <w:szCs w:val="16"/>
                <w:lang w:val="en-US" w:eastAsia="de-DE"/>
              </w:rPr>
              <w:t>Quart</w:t>
            </w:r>
          </w:p>
        </w:tc>
        <w:tc>
          <w:tcPr>
            <w:tcW w:w="1560"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val="en-US" w:eastAsia="de-DE"/>
              </w:rPr>
            </w:pPr>
            <w:r>
              <w:rPr>
                <w:noProof/>
                <w:sz w:val="16"/>
                <w:szCs w:val="16"/>
                <w:lang w:val="en-US" w:eastAsia="de-DE"/>
              </w:rPr>
              <w:t>4/3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CF44C1">
            <w:pPr>
              <w:spacing w:after="0" w:line="240" w:lineRule="auto"/>
              <w:rPr>
                <w:noProof/>
                <w:sz w:val="16"/>
                <w:szCs w:val="16"/>
                <w:lang w:eastAsia="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CF44C1">
            <w:pPr>
              <w:spacing w:after="0" w:line="240" w:lineRule="auto"/>
              <w:rPr>
                <w:noProof/>
                <w:sz w:val="16"/>
                <w:szCs w:val="16"/>
                <w:lang w:eastAsia="de-DE"/>
              </w:rPr>
            </w:pPr>
          </w:p>
        </w:tc>
      </w:tr>
      <w:tr w:rsidR="00000000">
        <w:trPr>
          <w:jc w:val="center"/>
        </w:trPr>
        <w:tc>
          <w:tcPr>
            <w:tcW w:w="94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val="en-US" w:eastAsia="de-DE"/>
              </w:rPr>
            </w:pPr>
            <w:r>
              <w:rPr>
                <w:noProof/>
                <w:sz w:val="16"/>
                <w:szCs w:val="16"/>
                <w:lang w:val="en-US" w:eastAsia="de-DE"/>
              </w:rPr>
              <w:t>5. Teilton</w:t>
            </w:r>
          </w:p>
        </w:tc>
        <w:tc>
          <w:tcPr>
            <w:tcW w:w="1275"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val="en-US" w:eastAsia="de-DE"/>
              </w:rPr>
            </w:pPr>
            <w:r>
              <w:rPr>
                <w:noProof/>
                <w:sz w:val="16"/>
                <w:szCs w:val="16"/>
                <w:lang w:val="en-US" w:eastAsia="de-DE"/>
              </w:rPr>
              <w:t>5</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Große Terz in der</w:t>
            </w:r>
          </w:p>
          <w:p w:rsidR="00000000" w:rsidRDefault="00CF44C1">
            <w:pPr>
              <w:pStyle w:val="KeinLeerraum"/>
              <w:rPr>
                <w:noProof/>
                <w:sz w:val="16"/>
                <w:szCs w:val="16"/>
                <w:lang w:eastAsia="de-DE"/>
              </w:rPr>
            </w:pPr>
            <w:r>
              <w:rPr>
                <w:noProof/>
                <w:sz w:val="16"/>
                <w:szCs w:val="16"/>
                <w:lang w:eastAsia="de-DE"/>
              </w:rPr>
              <w:t>2. Oktave</w:t>
            </w:r>
          </w:p>
        </w:tc>
        <w:tc>
          <w:tcPr>
            <w:tcW w:w="1701"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Große Terz</w:t>
            </w:r>
          </w:p>
        </w:tc>
        <w:tc>
          <w:tcPr>
            <w:tcW w:w="1560"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5/4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CF44C1">
            <w:pPr>
              <w:spacing w:after="0" w:line="240" w:lineRule="auto"/>
              <w:rPr>
                <w:noProof/>
                <w:sz w:val="16"/>
                <w:szCs w:val="16"/>
                <w:lang w:eastAsia="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CF44C1">
            <w:pPr>
              <w:spacing w:after="0" w:line="240" w:lineRule="auto"/>
              <w:rPr>
                <w:noProof/>
                <w:sz w:val="16"/>
                <w:szCs w:val="16"/>
                <w:lang w:eastAsia="de-DE"/>
              </w:rPr>
            </w:pPr>
          </w:p>
        </w:tc>
      </w:tr>
      <w:tr w:rsidR="00000000">
        <w:trPr>
          <w:jc w:val="center"/>
        </w:trPr>
        <w:tc>
          <w:tcPr>
            <w:tcW w:w="94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6. Teilton</w:t>
            </w:r>
          </w:p>
        </w:tc>
        <w:tc>
          <w:tcPr>
            <w:tcW w:w="1275"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6</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 xml:space="preserve">Quint in der </w:t>
            </w:r>
          </w:p>
          <w:p w:rsidR="00000000" w:rsidRDefault="00CF44C1">
            <w:pPr>
              <w:pStyle w:val="KeinLeerraum"/>
              <w:rPr>
                <w:noProof/>
                <w:sz w:val="16"/>
                <w:szCs w:val="16"/>
                <w:lang w:eastAsia="de-DE"/>
              </w:rPr>
            </w:pPr>
            <w:r>
              <w:rPr>
                <w:noProof/>
                <w:sz w:val="16"/>
                <w:szCs w:val="16"/>
                <w:lang w:eastAsia="de-DE"/>
              </w:rPr>
              <w:t>2. Oktave</w:t>
            </w:r>
          </w:p>
        </w:tc>
        <w:tc>
          <w:tcPr>
            <w:tcW w:w="1701"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Kleine Terz</w:t>
            </w:r>
          </w:p>
        </w:tc>
        <w:tc>
          <w:tcPr>
            <w:tcW w:w="1560"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6/5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CF44C1">
            <w:pPr>
              <w:spacing w:after="0" w:line="240" w:lineRule="auto"/>
              <w:rPr>
                <w:noProof/>
                <w:sz w:val="16"/>
                <w:szCs w:val="16"/>
                <w:lang w:eastAsia="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CF44C1">
            <w:pPr>
              <w:spacing w:after="0" w:line="240" w:lineRule="auto"/>
              <w:rPr>
                <w:noProof/>
                <w:sz w:val="16"/>
                <w:szCs w:val="16"/>
                <w:lang w:eastAsia="de-DE"/>
              </w:rPr>
            </w:pPr>
          </w:p>
        </w:tc>
      </w:tr>
      <w:tr w:rsidR="00000000">
        <w:trPr>
          <w:jc w:val="center"/>
        </w:trPr>
        <w:tc>
          <w:tcPr>
            <w:tcW w:w="94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7. Teilton</w:t>
            </w:r>
          </w:p>
        </w:tc>
        <w:tc>
          <w:tcPr>
            <w:tcW w:w="1275"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7</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Verminderter Sept-Intervall in der 2. Oktave</w:t>
            </w:r>
          </w:p>
        </w:tc>
        <w:tc>
          <w:tcPr>
            <w:tcW w:w="1701"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Kleiner als die kleine Terz</w:t>
            </w:r>
          </w:p>
        </w:tc>
        <w:tc>
          <w:tcPr>
            <w:tcW w:w="1560"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7/6</w:t>
            </w:r>
          </w:p>
        </w:tc>
        <w:tc>
          <w:tcPr>
            <w:tcW w:w="567"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CF44C1">
            <w:pPr>
              <w:spacing w:after="0" w:line="240" w:lineRule="auto"/>
              <w:rPr>
                <w:noProof/>
                <w:sz w:val="16"/>
                <w:szCs w:val="16"/>
                <w:lang w:eastAsia="de-DE"/>
              </w:rPr>
            </w:pPr>
          </w:p>
        </w:tc>
      </w:tr>
      <w:tr w:rsidR="00000000">
        <w:trPr>
          <w:jc w:val="center"/>
        </w:trPr>
        <w:tc>
          <w:tcPr>
            <w:tcW w:w="94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8. Teilton</w:t>
            </w:r>
          </w:p>
        </w:tc>
        <w:tc>
          <w:tcPr>
            <w:tcW w:w="1275"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8</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val="en-US" w:eastAsia="de-DE"/>
              </w:rPr>
            </w:pPr>
            <w:r>
              <w:rPr>
                <w:noProof/>
                <w:sz w:val="16"/>
                <w:szCs w:val="16"/>
                <w:lang w:val="en-US" w:eastAsia="de-DE"/>
              </w:rPr>
              <w:t>3. Oktave</w:t>
            </w:r>
          </w:p>
        </w:tc>
        <w:tc>
          <w:tcPr>
            <w:tcW w:w="1701"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Größer als der große Ganzton</w:t>
            </w:r>
          </w:p>
        </w:tc>
        <w:tc>
          <w:tcPr>
            <w:tcW w:w="1560"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val="en-US" w:eastAsia="de-DE"/>
              </w:rPr>
            </w:pPr>
            <w:r>
              <w:rPr>
                <w:noProof/>
                <w:sz w:val="16"/>
                <w:szCs w:val="16"/>
                <w:lang w:val="en-US" w:eastAsia="de-DE"/>
              </w:rPr>
              <w:t>8/7</w:t>
            </w:r>
          </w:p>
        </w:tc>
        <w:tc>
          <w:tcPr>
            <w:tcW w:w="567"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val="en-US" w:eastAsia="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CF44C1">
            <w:pPr>
              <w:spacing w:after="0" w:line="240" w:lineRule="auto"/>
              <w:rPr>
                <w:noProof/>
                <w:sz w:val="16"/>
                <w:szCs w:val="16"/>
                <w:lang w:eastAsia="de-DE"/>
              </w:rPr>
            </w:pPr>
          </w:p>
        </w:tc>
      </w:tr>
      <w:tr w:rsidR="00000000">
        <w:trPr>
          <w:jc w:val="center"/>
        </w:trPr>
        <w:tc>
          <w:tcPr>
            <w:tcW w:w="94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val="en-US" w:eastAsia="de-DE"/>
              </w:rPr>
            </w:pPr>
            <w:r>
              <w:rPr>
                <w:noProof/>
                <w:sz w:val="16"/>
                <w:szCs w:val="16"/>
                <w:lang w:val="en-US" w:eastAsia="de-DE"/>
              </w:rPr>
              <w:t>9. Teilton</w:t>
            </w:r>
          </w:p>
        </w:tc>
        <w:tc>
          <w:tcPr>
            <w:tcW w:w="1275"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val="en-US" w:eastAsia="de-DE"/>
              </w:rPr>
            </w:pPr>
            <w:r>
              <w:rPr>
                <w:noProof/>
                <w:sz w:val="16"/>
                <w:szCs w:val="16"/>
                <w:lang w:val="en-US" w:eastAsia="de-DE"/>
              </w:rPr>
              <w:t>9</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Großer Ganzton in der 3. Oktave</w:t>
            </w:r>
          </w:p>
        </w:tc>
        <w:tc>
          <w:tcPr>
            <w:tcW w:w="1701"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Großer Ganzton</w:t>
            </w:r>
          </w:p>
        </w:tc>
        <w:tc>
          <w:tcPr>
            <w:tcW w:w="1560"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9/8</w:t>
            </w:r>
          </w:p>
        </w:tc>
        <w:tc>
          <w:tcPr>
            <w:tcW w:w="567"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tc>
        <w:tc>
          <w:tcPr>
            <w:tcW w:w="850"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tc>
      </w:tr>
      <w:tr w:rsidR="00000000">
        <w:trPr>
          <w:jc w:val="center"/>
        </w:trPr>
        <w:tc>
          <w:tcPr>
            <w:tcW w:w="94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10. Teilton</w:t>
            </w:r>
          </w:p>
        </w:tc>
        <w:tc>
          <w:tcPr>
            <w:tcW w:w="1275"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10</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 xml:space="preserve">Große Terz in der </w:t>
            </w:r>
          </w:p>
          <w:p w:rsidR="00000000" w:rsidRDefault="00CF44C1">
            <w:pPr>
              <w:pStyle w:val="KeinLeerraum"/>
              <w:rPr>
                <w:noProof/>
                <w:sz w:val="16"/>
                <w:szCs w:val="16"/>
                <w:lang w:eastAsia="de-DE"/>
              </w:rPr>
            </w:pPr>
            <w:r>
              <w:rPr>
                <w:noProof/>
                <w:sz w:val="16"/>
                <w:szCs w:val="16"/>
                <w:lang w:eastAsia="de-DE"/>
              </w:rPr>
              <w:t>3. Oktave</w:t>
            </w:r>
          </w:p>
        </w:tc>
        <w:tc>
          <w:tcPr>
            <w:tcW w:w="1701"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Kleiner Ganzton</w:t>
            </w:r>
          </w:p>
        </w:tc>
        <w:tc>
          <w:tcPr>
            <w:tcW w:w="1560"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10/9</w:t>
            </w:r>
          </w:p>
        </w:tc>
        <w:tc>
          <w:tcPr>
            <w:tcW w:w="567"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tc>
        <w:tc>
          <w:tcPr>
            <w:tcW w:w="850"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tc>
      </w:tr>
      <w:tr w:rsidR="00000000">
        <w:trPr>
          <w:jc w:val="center"/>
        </w:trPr>
        <w:tc>
          <w:tcPr>
            <w:tcW w:w="94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11. Teilton</w:t>
            </w:r>
          </w:p>
        </w:tc>
        <w:tc>
          <w:tcPr>
            <w:tcW w:w="1275"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11</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keine Bezeichnung</w:t>
            </w:r>
          </w:p>
        </w:tc>
        <w:tc>
          <w:tcPr>
            <w:tcW w:w="1701"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Kleiner als der kleine Ganzton</w:t>
            </w:r>
          </w:p>
        </w:tc>
        <w:tc>
          <w:tcPr>
            <w:tcW w:w="1560"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11/10</w:t>
            </w:r>
          </w:p>
        </w:tc>
        <w:tc>
          <w:tcPr>
            <w:tcW w:w="567"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tc>
        <w:tc>
          <w:tcPr>
            <w:tcW w:w="850"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tc>
      </w:tr>
    </w:tbl>
    <w:p w:rsidR="00000000" w:rsidRDefault="00CF44C1">
      <w:pPr>
        <w:pStyle w:val="KeinLeerraum"/>
        <w:rPr>
          <w:noProof/>
          <w:lang w:eastAsia="de-DE"/>
        </w:rPr>
      </w:pPr>
      <w:r>
        <w:rPr>
          <w:noProof/>
          <w:lang w:eastAsia="de-DE"/>
        </w:rPr>
        <w:t xml:space="preserve">Tabelle 1: Frequenzverhältnis der harmonischen Teiltöne einer </w:t>
      </w:r>
      <w:r>
        <w:rPr>
          <w:rFonts w:cs="Calibri"/>
          <w:noProof/>
          <w:lang w:eastAsia="de-DE"/>
        </w:rPr>
        <w:t>λ</w:t>
      </w:r>
      <w:r>
        <w:rPr>
          <w:noProof/>
          <w:lang w:eastAsia="de-DE"/>
        </w:rPr>
        <w:t>/2-Schwingung</w:t>
      </w:r>
    </w:p>
    <w:p w:rsidR="00000000" w:rsidRDefault="00CF44C1">
      <w:pPr>
        <w:pStyle w:val="KeinLeerraum"/>
        <w:rPr>
          <w:noProof/>
          <w:lang w:eastAsia="de-DE"/>
        </w:rPr>
      </w:pPr>
    </w:p>
    <w:p w:rsidR="00000000" w:rsidRDefault="00CF44C1">
      <w:pPr>
        <w:pStyle w:val="KeinLeerraum"/>
        <w:rPr>
          <w:noProof/>
          <w:lang w:eastAsia="de-DE"/>
        </w:rPr>
      </w:pPr>
    </w:p>
    <w:tbl>
      <w:tblPr>
        <w:tblW w:w="8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8"/>
        <w:gridCol w:w="1275"/>
        <w:gridCol w:w="2268"/>
        <w:gridCol w:w="1513"/>
        <w:gridCol w:w="1559"/>
        <w:gridCol w:w="709"/>
        <w:gridCol w:w="709"/>
      </w:tblGrid>
      <w:tr w:rsidR="00000000">
        <w:trPr>
          <w:jc w:val="center"/>
        </w:trPr>
        <w:tc>
          <w:tcPr>
            <w:tcW w:w="948"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tc>
        <w:tc>
          <w:tcPr>
            <w:tcW w:w="1275"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Frequenz-verhältnis zum Grundton</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Tonabstand zum Grundton</w:t>
            </w:r>
          </w:p>
        </w:tc>
        <w:tc>
          <w:tcPr>
            <w:tcW w:w="1513"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Tonabstand zum darunterliegenden Ton</w:t>
            </w:r>
          </w:p>
        </w:tc>
        <w:tc>
          <w:tcPr>
            <w:tcW w:w="1559"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Frequenzverhältnis zum darunter-liegenden Ton</w:t>
            </w:r>
          </w:p>
        </w:tc>
        <w:tc>
          <w:tcPr>
            <w:tcW w:w="709"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tc>
        <w:tc>
          <w:tcPr>
            <w:tcW w:w="709"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tc>
      </w:tr>
      <w:tr w:rsidR="00000000">
        <w:trPr>
          <w:jc w:val="center"/>
        </w:trPr>
        <w:tc>
          <w:tcPr>
            <w:tcW w:w="94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1. Teilton</w:t>
            </w:r>
          </w:p>
        </w:tc>
        <w:tc>
          <w:tcPr>
            <w:tcW w:w="1275"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tc>
        <w:tc>
          <w:tcPr>
            <w:tcW w:w="226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Grundton</w:t>
            </w:r>
          </w:p>
        </w:tc>
        <w:tc>
          <w:tcPr>
            <w:tcW w:w="1513"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tc>
        <w:tc>
          <w:tcPr>
            <w:tcW w:w="1559"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tc>
        <w:tc>
          <w:tcPr>
            <w:tcW w:w="709" w:type="dxa"/>
            <w:vMerge w:val="restart"/>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Dur-</w:t>
            </w:r>
          </w:p>
          <w:p w:rsidR="00000000" w:rsidRDefault="00CF44C1">
            <w:pPr>
              <w:pStyle w:val="KeinLeerraum"/>
              <w:rPr>
                <w:noProof/>
                <w:sz w:val="16"/>
                <w:szCs w:val="16"/>
                <w:lang w:eastAsia="de-DE"/>
              </w:rPr>
            </w:pPr>
            <w:r>
              <w:rPr>
                <w:noProof/>
                <w:sz w:val="16"/>
                <w:szCs w:val="16"/>
                <w:lang w:eastAsia="de-DE"/>
              </w:rPr>
              <w:t>klang</w:t>
            </w:r>
          </w:p>
        </w:tc>
        <w:tc>
          <w:tcPr>
            <w:tcW w:w="709" w:type="dxa"/>
            <w:vMerge w:val="restart"/>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verm.</w:t>
            </w:r>
          </w:p>
          <w:p w:rsidR="00000000" w:rsidRDefault="00CF44C1">
            <w:pPr>
              <w:pStyle w:val="KeinLeerraum"/>
              <w:rPr>
                <w:noProof/>
                <w:sz w:val="16"/>
                <w:szCs w:val="16"/>
                <w:lang w:eastAsia="de-DE"/>
              </w:rPr>
            </w:pPr>
            <w:r>
              <w:rPr>
                <w:noProof/>
                <w:sz w:val="16"/>
                <w:szCs w:val="16"/>
                <w:lang w:eastAsia="de-DE"/>
              </w:rPr>
              <w:t>Sept- akkord</w:t>
            </w:r>
          </w:p>
        </w:tc>
      </w:tr>
      <w:tr w:rsidR="00000000">
        <w:trPr>
          <w:jc w:val="center"/>
        </w:trPr>
        <w:tc>
          <w:tcPr>
            <w:tcW w:w="94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2. Teilton</w:t>
            </w:r>
          </w:p>
        </w:tc>
        <w:tc>
          <w:tcPr>
            <w:tcW w:w="1275"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3</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Quint in der</w:t>
            </w:r>
            <w:r>
              <w:rPr>
                <w:noProof/>
                <w:sz w:val="16"/>
                <w:szCs w:val="16"/>
                <w:lang w:eastAsia="de-DE"/>
              </w:rPr>
              <w:t xml:space="preserve">  1. Oktave </w:t>
            </w:r>
          </w:p>
        </w:tc>
        <w:tc>
          <w:tcPr>
            <w:tcW w:w="1513"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Quint</w:t>
            </w:r>
          </w:p>
        </w:tc>
        <w:tc>
          <w:tcPr>
            <w:tcW w:w="1559"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3/1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CF44C1">
            <w:pPr>
              <w:spacing w:after="0" w:line="240" w:lineRule="auto"/>
              <w:rPr>
                <w:noProof/>
                <w:sz w:val="16"/>
                <w:szCs w:val="16"/>
                <w:lang w:eastAsia="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CF44C1">
            <w:pPr>
              <w:spacing w:after="0" w:line="240" w:lineRule="auto"/>
              <w:rPr>
                <w:noProof/>
                <w:sz w:val="16"/>
                <w:szCs w:val="16"/>
                <w:lang w:eastAsia="de-DE"/>
              </w:rPr>
            </w:pPr>
          </w:p>
        </w:tc>
      </w:tr>
      <w:tr w:rsidR="00000000">
        <w:trPr>
          <w:jc w:val="center"/>
        </w:trPr>
        <w:tc>
          <w:tcPr>
            <w:tcW w:w="94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3. Teilton</w:t>
            </w:r>
          </w:p>
        </w:tc>
        <w:tc>
          <w:tcPr>
            <w:tcW w:w="1275"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5</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Große Terz in der</w:t>
            </w:r>
          </w:p>
          <w:p w:rsidR="00000000" w:rsidRDefault="00CF44C1">
            <w:pPr>
              <w:pStyle w:val="KeinLeerraum"/>
              <w:rPr>
                <w:noProof/>
                <w:sz w:val="16"/>
                <w:szCs w:val="16"/>
                <w:lang w:eastAsia="de-DE"/>
              </w:rPr>
            </w:pPr>
            <w:r>
              <w:rPr>
                <w:noProof/>
                <w:sz w:val="16"/>
                <w:szCs w:val="16"/>
                <w:lang w:eastAsia="de-DE"/>
              </w:rPr>
              <w:t>2. Oktave</w:t>
            </w:r>
          </w:p>
        </w:tc>
        <w:tc>
          <w:tcPr>
            <w:tcW w:w="1513"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Große Terz</w:t>
            </w:r>
          </w:p>
        </w:tc>
        <w:tc>
          <w:tcPr>
            <w:tcW w:w="1559"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5/3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CF44C1">
            <w:pPr>
              <w:spacing w:after="0" w:line="240" w:lineRule="auto"/>
              <w:rPr>
                <w:noProof/>
                <w:sz w:val="16"/>
                <w:szCs w:val="16"/>
                <w:lang w:eastAsia="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CF44C1">
            <w:pPr>
              <w:spacing w:after="0" w:line="240" w:lineRule="auto"/>
              <w:rPr>
                <w:noProof/>
                <w:sz w:val="16"/>
                <w:szCs w:val="16"/>
                <w:lang w:eastAsia="de-DE"/>
              </w:rPr>
            </w:pPr>
          </w:p>
        </w:tc>
      </w:tr>
      <w:tr w:rsidR="00000000">
        <w:trPr>
          <w:jc w:val="center"/>
        </w:trPr>
        <w:tc>
          <w:tcPr>
            <w:tcW w:w="94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4. Teilton</w:t>
            </w:r>
          </w:p>
        </w:tc>
        <w:tc>
          <w:tcPr>
            <w:tcW w:w="1275"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val="en-US" w:eastAsia="de-DE"/>
              </w:rPr>
            </w:pPr>
            <w:r>
              <w:rPr>
                <w:noProof/>
                <w:sz w:val="16"/>
                <w:szCs w:val="16"/>
                <w:lang w:val="en-US" w:eastAsia="de-DE"/>
              </w:rPr>
              <w:t>7</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val="en-US" w:eastAsia="de-DE"/>
              </w:rPr>
            </w:pPr>
            <w:r>
              <w:rPr>
                <w:noProof/>
                <w:sz w:val="16"/>
                <w:szCs w:val="16"/>
                <w:lang w:eastAsia="de-DE"/>
              </w:rPr>
              <w:t>Verminderter Sept-Intervall in der 2. Oktave</w:t>
            </w:r>
          </w:p>
        </w:tc>
        <w:tc>
          <w:tcPr>
            <w:tcW w:w="1513"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val="en-US" w:eastAsia="de-DE"/>
              </w:rPr>
            </w:pPr>
          </w:p>
        </w:tc>
        <w:tc>
          <w:tcPr>
            <w:tcW w:w="1559"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val="en-US" w:eastAsia="de-DE"/>
              </w:rPr>
            </w:pPr>
            <w:r>
              <w:rPr>
                <w:noProof/>
                <w:sz w:val="16"/>
                <w:szCs w:val="16"/>
                <w:lang w:val="en-US" w:eastAsia="de-DE"/>
              </w:rPr>
              <w:t>7/5</w:t>
            </w:r>
          </w:p>
        </w:tc>
        <w:tc>
          <w:tcPr>
            <w:tcW w:w="709"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val="en-US" w:eastAsia="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CF44C1">
            <w:pPr>
              <w:spacing w:after="0" w:line="240" w:lineRule="auto"/>
              <w:rPr>
                <w:noProof/>
                <w:sz w:val="16"/>
                <w:szCs w:val="16"/>
                <w:lang w:eastAsia="de-DE"/>
              </w:rPr>
            </w:pPr>
          </w:p>
        </w:tc>
      </w:tr>
      <w:tr w:rsidR="00000000">
        <w:trPr>
          <w:jc w:val="center"/>
        </w:trPr>
        <w:tc>
          <w:tcPr>
            <w:tcW w:w="94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val="en-US" w:eastAsia="de-DE"/>
              </w:rPr>
            </w:pPr>
            <w:r>
              <w:rPr>
                <w:noProof/>
                <w:sz w:val="16"/>
                <w:szCs w:val="16"/>
                <w:lang w:val="en-US" w:eastAsia="de-DE"/>
              </w:rPr>
              <w:t>5. Teilton</w:t>
            </w:r>
          </w:p>
        </w:tc>
        <w:tc>
          <w:tcPr>
            <w:tcW w:w="1275"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val="en-US" w:eastAsia="de-DE"/>
              </w:rPr>
            </w:pPr>
            <w:r>
              <w:rPr>
                <w:noProof/>
                <w:sz w:val="16"/>
                <w:szCs w:val="16"/>
                <w:lang w:val="en-US" w:eastAsia="de-DE"/>
              </w:rPr>
              <w:t>9</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Großer Ganzton in der 3. Oktave</w:t>
            </w:r>
          </w:p>
        </w:tc>
        <w:tc>
          <w:tcPr>
            <w:tcW w:w="1513"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tc>
        <w:tc>
          <w:tcPr>
            <w:tcW w:w="1559"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9/7</w:t>
            </w:r>
          </w:p>
        </w:tc>
        <w:tc>
          <w:tcPr>
            <w:tcW w:w="709"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tc>
        <w:tc>
          <w:tcPr>
            <w:tcW w:w="709"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tc>
      </w:tr>
    </w:tbl>
    <w:p w:rsidR="00000000" w:rsidRDefault="00CF44C1">
      <w:pPr>
        <w:pStyle w:val="KeinLeerraum"/>
        <w:rPr>
          <w:noProof/>
          <w:lang w:eastAsia="de-DE"/>
        </w:rPr>
      </w:pPr>
      <w:r>
        <w:rPr>
          <w:noProof/>
          <w:lang w:eastAsia="de-DE"/>
        </w:rPr>
        <w:t xml:space="preserve">Tabelle </w:t>
      </w:r>
      <w:r>
        <w:rPr>
          <w:noProof/>
          <w:lang w:eastAsia="de-DE"/>
        </w:rPr>
        <w:t xml:space="preserve">2: Frequenzverhältnis der harmonischen Teiltöne einer </w:t>
      </w:r>
      <w:r>
        <w:rPr>
          <w:rFonts w:cs="Calibri"/>
          <w:noProof/>
          <w:lang w:eastAsia="de-DE"/>
        </w:rPr>
        <w:t>λ</w:t>
      </w:r>
      <w:r>
        <w:rPr>
          <w:noProof/>
          <w:lang w:eastAsia="de-DE"/>
        </w:rPr>
        <w:t>/4-Schwingung</w:t>
      </w: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r>
        <w:rPr>
          <w:noProof/>
          <w:lang w:eastAsia="de-DE"/>
        </w:rPr>
        <w:t>Wenn gleichzeitig mehrere Töne erklingen, ist der Gesamtklang um so schöner, je mehr dieser Töne mit den Obertönen des im Klang dominierenden Tones übereinstimmen. Wenn das Frequenzverh</w:t>
      </w:r>
      <w:r>
        <w:rPr>
          <w:noProof/>
          <w:lang w:eastAsia="de-DE"/>
        </w:rPr>
        <w:t xml:space="preserve">ältnis der gleichzeitig erklingenden Töne mit einfachen Zahlenverhältnissen beschreibbar ist, ist der Gesamtklang schön (siehe die ersten 5 – 7 Teiltöne der Tabelle 1 und die ersten 3 Teiltöne der Tabelle 2). </w:t>
      </w:r>
    </w:p>
    <w:p w:rsidR="00000000" w:rsidRDefault="00CF44C1">
      <w:pPr>
        <w:pStyle w:val="KeinLeerraum"/>
        <w:rPr>
          <w:noProof/>
          <w:lang w:eastAsia="de-DE"/>
        </w:rPr>
      </w:pPr>
    </w:p>
    <w:p w:rsidR="00000000" w:rsidRDefault="00CF44C1">
      <w:pPr>
        <w:pStyle w:val="KeinLeerraum"/>
        <w:rPr>
          <w:noProof/>
          <w:lang w:eastAsia="de-DE"/>
        </w:rPr>
      </w:pPr>
      <w:r>
        <w:rPr>
          <w:noProof/>
          <w:lang w:eastAsia="de-DE"/>
        </w:rPr>
        <w:t>Absolut exakte Frequenzverhältnisse der Teilt</w:t>
      </w:r>
      <w:r>
        <w:rPr>
          <w:noProof/>
          <w:lang w:eastAsia="de-DE"/>
        </w:rPr>
        <w:t>öne, wie gezeigt in den Spalten 2 und 5 der Tabelle 1, sind in der Praxix nur selten anzutreffen. Je länger und dünner eine schwingende Saite, je größer die Länge und gleichzeitig je kleiner der Durchmesser der tonerzeugenden Pfeife sind, umso exakter ents</w:t>
      </w:r>
      <w:r>
        <w:rPr>
          <w:noProof/>
          <w:lang w:eastAsia="de-DE"/>
        </w:rPr>
        <w:t>prechen die Frequenzverhältnisse der Teiltöne den in den Tabellen 1 und 2 angegebenen Zahlenverhältnissen. Beim Vergleich der Frequenzverhältnisse der Klangbeispiele 1, 4 und 5 wird erkennbar, dass die idealisierten Frequenzverhältnisse in der Singstimme z</w:t>
      </w:r>
      <w:r>
        <w:rPr>
          <w:noProof/>
          <w:lang w:eastAsia="de-DE"/>
        </w:rPr>
        <w:t>war nicht absolut exakt, aber immerhin annähenrd genau erfüllt sind, wie dargestellt in Tabelle 3.</w:t>
      </w:r>
    </w:p>
    <w:p w:rsidR="00000000" w:rsidRDefault="00CF44C1">
      <w:pPr>
        <w:pStyle w:val="KeinLeerraum"/>
        <w:rPr>
          <w:noProof/>
          <w:lang w:eastAsia="de-DE"/>
        </w:rPr>
      </w:pPr>
    </w:p>
    <w:p w:rsidR="00000000" w:rsidRDefault="00CF44C1">
      <w:pPr>
        <w:pStyle w:val="KeinLeerraum"/>
        <w:rPr>
          <w:noProof/>
          <w:lang w:eastAsia="de-DE"/>
        </w:rPr>
      </w:pPr>
      <w:r>
        <w:rPr>
          <w:noProof/>
          <w:lang w:eastAsia="de-DE"/>
        </w:rPr>
        <w:t>Wenn das Frequenzverhältnis der Teilschwingungen nicht als Verhältnis zweier natürlichen Zahlen wiedergegeben werden kann, ist die Schwingung anhamonisch, d</w:t>
      </w:r>
      <w:r>
        <w:rPr>
          <w:noProof/>
          <w:lang w:eastAsia="de-DE"/>
        </w:rPr>
        <w:t>er Klang ist unschön, dissonant. Anharmonische Schwingungen sind in der Regel dissonant. Die Erkennung der Tonhöhe anharmonischer Schwingungen ist schwierig. Klangbeispiele hierzu sind in den Klangdiagrammen 6, 7a und 7b zu sehen. Klangbeispiel 6 zeigt ein</w:t>
      </w:r>
      <w:r>
        <w:rPr>
          <w:noProof/>
          <w:lang w:eastAsia="de-DE"/>
        </w:rPr>
        <w:t>e anharmonische Schwingung, wenn auch der 3. Teilton harmonisch zu sein scheint – eine Quint in der Oktavlage (siehe Tabelle 3).</w:t>
      </w:r>
    </w:p>
    <w:p w:rsidR="00000000" w:rsidRDefault="00CF44C1">
      <w:pPr>
        <w:pStyle w:val="KeinLeerraum"/>
        <w:rPr>
          <w:noProof/>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98"/>
        <w:gridCol w:w="717"/>
        <w:gridCol w:w="717"/>
        <w:gridCol w:w="717"/>
        <w:gridCol w:w="717"/>
        <w:gridCol w:w="717"/>
        <w:gridCol w:w="717"/>
        <w:gridCol w:w="829"/>
        <w:gridCol w:w="1488"/>
      </w:tblGrid>
      <w:tr w:rsidR="00000000">
        <w:tc>
          <w:tcPr>
            <w:tcW w:w="2235"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Teilton Nr.</w:t>
            </w:r>
          </w:p>
        </w:tc>
        <w:tc>
          <w:tcPr>
            <w:tcW w:w="283"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1</w:t>
            </w:r>
          </w:p>
        </w:tc>
        <w:tc>
          <w:tcPr>
            <w:tcW w:w="717"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2</w:t>
            </w:r>
          </w:p>
        </w:tc>
        <w:tc>
          <w:tcPr>
            <w:tcW w:w="717"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3</w:t>
            </w:r>
          </w:p>
        </w:tc>
        <w:tc>
          <w:tcPr>
            <w:tcW w:w="717"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4</w:t>
            </w:r>
          </w:p>
        </w:tc>
        <w:tc>
          <w:tcPr>
            <w:tcW w:w="717"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5</w:t>
            </w:r>
          </w:p>
        </w:tc>
        <w:tc>
          <w:tcPr>
            <w:tcW w:w="717"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6</w:t>
            </w:r>
          </w:p>
        </w:tc>
        <w:tc>
          <w:tcPr>
            <w:tcW w:w="717"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7</w:t>
            </w:r>
          </w:p>
        </w:tc>
        <w:tc>
          <w:tcPr>
            <w:tcW w:w="829"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8</w:t>
            </w:r>
          </w:p>
        </w:tc>
        <w:tc>
          <w:tcPr>
            <w:tcW w:w="1488"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tc>
      </w:tr>
      <w:tr w:rsidR="00000000">
        <w:tc>
          <w:tcPr>
            <w:tcW w:w="2235"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Klangbeispiel 1</w:t>
            </w:r>
          </w:p>
        </w:tc>
        <w:tc>
          <w:tcPr>
            <w:tcW w:w="283"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1</w:t>
            </w:r>
          </w:p>
        </w:tc>
        <w:tc>
          <w:tcPr>
            <w:tcW w:w="717"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1,982</w:t>
            </w:r>
          </w:p>
        </w:tc>
        <w:tc>
          <w:tcPr>
            <w:tcW w:w="717"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2,986</w:t>
            </w:r>
          </w:p>
        </w:tc>
        <w:tc>
          <w:tcPr>
            <w:tcW w:w="717"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3,993</w:t>
            </w:r>
          </w:p>
        </w:tc>
        <w:tc>
          <w:tcPr>
            <w:tcW w:w="717"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4,954</w:t>
            </w:r>
          </w:p>
        </w:tc>
        <w:tc>
          <w:tcPr>
            <w:tcW w:w="717"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5,925</w:t>
            </w:r>
          </w:p>
        </w:tc>
        <w:tc>
          <w:tcPr>
            <w:tcW w:w="717"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tc>
        <w:tc>
          <w:tcPr>
            <w:tcW w:w="829"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tc>
        <w:tc>
          <w:tcPr>
            <w:tcW w:w="1488" w:type="dxa"/>
            <w:vMerge w:val="restart"/>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harmonische</w:t>
            </w:r>
          </w:p>
          <w:p w:rsidR="00000000" w:rsidRDefault="00CF44C1">
            <w:pPr>
              <w:pStyle w:val="KeinLeerraum"/>
              <w:rPr>
                <w:noProof/>
                <w:sz w:val="16"/>
                <w:szCs w:val="16"/>
                <w:lang w:eastAsia="de-DE"/>
              </w:rPr>
            </w:pPr>
            <w:r>
              <w:rPr>
                <w:noProof/>
                <w:sz w:val="16"/>
                <w:szCs w:val="16"/>
                <w:lang w:eastAsia="de-DE"/>
              </w:rPr>
              <w:t>Schwingung</w:t>
            </w:r>
          </w:p>
          <w:p w:rsidR="00000000" w:rsidRDefault="00CF44C1">
            <w:pPr>
              <w:pStyle w:val="KeinLeerraum"/>
              <w:rPr>
                <w:noProof/>
                <w:sz w:val="16"/>
                <w:szCs w:val="16"/>
                <w:lang w:eastAsia="de-DE"/>
              </w:rPr>
            </w:pPr>
            <w:r>
              <w:rPr>
                <w:noProof/>
                <w:sz w:val="16"/>
                <w:szCs w:val="16"/>
                <w:lang w:eastAsia="de-DE"/>
              </w:rPr>
              <w:t>der</w:t>
            </w:r>
          </w:p>
          <w:p w:rsidR="00000000" w:rsidRDefault="00CF44C1">
            <w:pPr>
              <w:pStyle w:val="KeinLeerraum"/>
              <w:rPr>
                <w:noProof/>
                <w:sz w:val="16"/>
                <w:szCs w:val="16"/>
                <w:lang w:eastAsia="de-DE"/>
              </w:rPr>
            </w:pPr>
            <w:r>
              <w:rPr>
                <w:noProof/>
                <w:sz w:val="16"/>
                <w:szCs w:val="16"/>
                <w:lang w:eastAsia="de-DE"/>
              </w:rPr>
              <w:t>Stimmbänder</w:t>
            </w:r>
          </w:p>
          <w:p w:rsidR="00000000" w:rsidRDefault="00CF44C1">
            <w:pPr>
              <w:pStyle w:val="KeinLeerraum"/>
              <w:rPr>
                <w:noProof/>
                <w:sz w:val="16"/>
                <w:szCs w:val="16"/>
                <w:lang w:eastAsia="de-DE"/>
              </w:rPr>
            </w:pPr>
            <w:r>
              <w:rPr>
                <w:noProof/>
                <w:sz w:val="16"/>
                <w:szCs w:val="16"/>
                <w:lang w:eastAsia="de-DE"/>
              </w:rPr>
              <w:t>bei</w:t>
            </w:r>
          </w:p>
          <w:p w:rsidR="00000000" w:rsidRDefault="00CF44C1">
            <w:pPr>
              <w:pStyle w:val="KeinLeerraum"/>
              <w:rPr>
                <w:noProof/>
                <w:sz w:val="16"/>
                <w:szCs w:val="16"/>
                <w:lang w:eastAsia="de-DE"/>
              </w:rPr>
            </w:pPr>
            <w:r>
              <w:rPr>
                <w:noProof/>
                <w:sz w:val="16"/>
                <w:szCs w:val="16"/>
                <w:lang w:eastAsia="de-DE"/>
              </w:rPr>
              <w:t>Singen</w:t>
            </w:r>
          </w:p>
        </w:tc>
      </w:tr>
      <w:tr w:rsidR="00000000">
        <w:tc>
          <w:tcPr>
            <w:tcW w:w="2235"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 xml:space="preserve">Klangbeispiel 4, Silben </w:t>
            </w:r>
          </w:p>
          <w:p w:rsidR="00000000" w:rsidRDefault="00CF44C1">
            <w:pPr>
              <w:pStyle w:val="KeinLeerraum"/>
              <w:rPr>
                <w:noProof/>
                <w:sz w:val="16"/>
                <w:szCs w:val="16"/>
                <w:lang w:eastAsia="de-DE"/>
              </w:rPr>
            </w:pPr>
            <w:r>
              <w:rPr>
                <w:noProof/>
                <w:sz w:val="16"/>
                <w:szCs w:val="16"/>
                <w:lang w:eastAsia="de-DE"/>
              </w:rPr>
              <w:t xml:space="preserve">           „Jo“</w:t>
            </w:r>
          </w:p>
          <w:p w:rsidR="00000000" w:rsidRDefault="00CF44C1">
            <w:pPr>
              <w:pStyle w:val="KeinLeerraum"/>
              <w:rPr>
                <w:noProof/>
                <w:sz w:val="16"/>
                <w:szCs w:val="16"/>
                <w:lang w:eastAsia="de-DE"/>
              </w:rPr>
            </w:pPr>
            <w:r>
              <w:rPr>
                <w:noProof/>
                <w:sz w:val="16"/>
                <w:szCs w:val="16"/>
                <w:lang w:eastAsia="de-DE"/>
              </w:rPr>
              <w:t xml:space="preserve">           „Hann“</w:t>
            </w:r>
          </w:p>
          <w:p w:rsidR="00000000" w:rsidRDefault="00CF44C1">
            <w:pPr>
              <w:pStyle w:val="KeinLeerraum"/>
              <w:rPr>
                <w:noProof/>
                <w:sz w:val="16"/>
                <w:szCs w:val="16"/>
                <w:lang w:eastAsia="de-DE"/>
              </w:rPr>
            </w:pPr>
            <w:r>
              <w:rPr>
                <w:noProof/>
                <w:sz w:val="16"/>
                <w:szCs w:val="16"/>
                <w:lang w:eastAsia="de-DE"/>
              </w:rPr>
              <w:t xml:space="preserve">           „bas“</w:t>
            </w:r>
          </w:p>
          <w:p w:rsidR="00000000" w:rsidRDefault="00CF44C1">
            <w:pPr>
              <w:pStyle w:val="KeinLeerraum"/>
              <w:rPr>
                <w:noProof/>
                <w:sz w:val="16"/>
                <w:szCs w:val="16"/>
                <w:lang w:eastAsia="de-DE"/>
              </w:rPr>
            </w:pPr>
            <w:r>
              <w:rPr>
                <w:noProof/>
                <w:sz w:val="16"/>
                <w:szCs w:val="16"/>
                <w:lang w:eastAsia="de-DE"/>
              </w:rPr>
              <w:t xml:space="preserve">           „an“</w:t>
            </w:r>
          </w:p>
        </w:tc>
        <w:tc>
          <w:tcPr>
            <w:tcW w:w="283"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p w:rsidR="00000000" w:rsidRDefault="00CF44C1">
            <w:pPr>
              <w:pStyle w:val="KeinLeerraum"/>
              <w:rPr>
                <w:noProof/>
                <w:sz w:val="16"/>
                <w:szCs w:val="16"/>
                <w:lang w:eastAsia="de-DE"/>
              </w:rPr>
            </w:pPr>
            <w:r>
              <w:rPr>
                <w:noProof/>
                <w:sz w:val="16"/>
                <w:szCs w:val="16"/>
                <w:lang w:eastAsia="de-DE"/>
              </w:rPr>
              <w:t>1</w:t>
            </w:r>
          </w:p>
          <w:p w:rsidR="00000000" w:rsidRDefault="00CF44C1">
            <w:pPr>
              <w:pStyle w:val="KeinLeerraum"/>
              <w:rPr>
                <w:noProof/>
                <w:sz w:val="16"/>
                <w:szCs w:val="16"/>
                <w:lang w:eastAsia="de-DE"/>
              </w:rPr>
            </w:pPr>
            <w:r>
              <w:rPr>
                <w:noProof/>
                <w:sz w:val="16"/>
                <w:szCs w:val="16"/>
                <w:lang w:eastAsia="de-DE"/>
              </w:rPr>
              <w:t>1</w:t>
            </w:r>
          </w:p>
          <w:p w:rsidR="00000000" w:rsidRDefault="00CF44C1">
            <w:pPr>
              <w:pStyle w:val="KeinLeerraum"/>
              <w:rPr>
                <w:noProof/>
                <w:sz w:val="16"/>
                <w:szCs w:val="16"/>
                <w:lang w:eastAsia="de-DE"/>
              </w:rPr>
            </w:pPr>
            <w:r>
              <w:rPr>
                <w:noProof/>
                <w:sz w:val="16"/>
                <w:szCs w:val="16"/>
                <w:lang w:eastAsia="de-DE"/>
              </w:rPr>
              <w:t>1</w:t>
            </w:r>
          </w:p>
          <w:p w:rsidR="00000000" w:rsidRDefault="00CF44C1">
            <w:pPr>
              <w:pStyle w:val="KeinLeerraum"/>
              <w:rPr>
                <w:noProof/>
                <w:sz w:val="16"/>
                <w:szCs w:val="16"/>
                <w:lang w:eastAsia="de-DE"/>
              </w:rPr>
            </w:pPr>
            <w:r>
              <w:rPr>
                <w:noProof/>
                <w:sz w:val="16"/>
                <w:szCs w:val="16"/>
                <w:lang w:eastAsia="de-DE"/>
              </w:rPr>
              <w:t>1</w:t>
            </w:r>
          </w:p>
        </w:tc>
        <w:tc>
          <w:tcPr>
            <w:tcW w:w="717"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p w:rsidR="00000000" w:rsidRDefault="00CF44C1">
            <w:pPr>
              <w:pStyle w:val="KeinLeerraum"/>
              <w:rPr>
                <w:noProof/>
                <w:sz w:val="16"/>
                <w:szCs w:val="16"/>
                <w:lang w:eastAsia="de-DE"/>
              </w:rPr>
            </w:pPr>
            <w:r>
              <w:rPr>
                <w:noProof/>
                <w:sz w:val="16"/>
                <w:szCs w:val="16"/>
                <w:lang w:eastAsia="de-DE"/>
              </w:rPr>
              <w:t>1,978</w:t>
            </w:r>
          </w:p>
          <w:p w:rsidR="00000000" w:rsidRDefault="00CF44C1">
            <w:pPr>
              <w:pStyle w:val="KeinLeerraum"/>
              <w:rPr>
                <w:noProof/>
                <w:sz w:val="16"/>
                <w:szCs w:val="16"/>
                <w:lang w:eastAsia="de-DE"/>
              </w:rPr>
            </w:pPr>
            <w:r>
              <w:rPr>
                <w:noProof/>
                <w:sz w:val="16"/>
                <w:szCs w:val="16"/>
                <w:lang w:eastAsia="de-DE"/>
              </w:rPr>
              <w:t>1,979</w:t>
            </w:r>
          </w:p>
          <w:p w:rsidR="00000000" w:rsidRDefault="00CF44C1">
            <w:pPr>
              <w:pStyle w:val="KeinLeerraum"/>
              <w:rPr>
                <w:noProof/>
                <w:sz w:val="16"/>
                <w:szCs w:val="16"/>
                <w:lang w:eastAsia="de-DE"/>
              </w:rPr>
            </w:pPr>
            <w:r>
              <w:rPr>
                <w:noProof/>
                <w:sz w:val="16"/>
                <w:szCs w:val="16"/>
                <w:lang w:eastAsia="de-DE"/>
              </w:rPr>
              <w:t>1,987</w:t>
            </w:r>
          </w:p>
          <w:p w:rsidR="00000000" w:rsidRDefault="00CF44C1">
            <w:pPr>
              <w:pStyle w:val="KeinLeerraum"/>
              <w:rPr>
                <w:noProof/>
                <w:sz w:val="16"/>
                <w:szCs w:val="16"/>
                <w:lang w:eastAsia="de-DE"/>
              </w:rPr>
            </w:pPr>
            <w:r>
              <w:rPr>
                <w:noProof/>
                <w:sz w:val="16"/>
                <w:szCs w:val="16"/>
                <w:lang w:eastAsia="de-DE"/>
              </w:rPr>
              <w:t>1,994</w:t>
            </w:r>
          </w:p>
        </w:tc>
        <w:tc>
          <w:tcPr>
            <w:tcW w:w="717"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p w:rsidR="00000000" w:rsidRDefault="00CF44C1">
            <w:pPr>
              <w:pStyle w:val="KeinLeerraum"/>
              <w:rPr>
                <w:noProof/>
                <w:sz w:val="16"/>
                <w:szCs w:val="16"/>
                <w:lang w:eastAsia="de-DE"/>
              </w:rPr>
            </w:pPr>
            <w:r>
              <w:rPr>
                <w:noProof/>
                <w:sz w:val="16"/>
                <w:szCs w:val="16"/>
                <w:lang w:eastAsia="de-DE"/>
              </w:rPr>
              <w:t>2,993</w:t>
            </w:r>
          </w:p>
          <w:p w:rsidR="00000000" w:rsidRDefault="00CF44C1">
            <w:pPr>
              <w:pStyle w:val="KeinLeerraum"/>
              <w:rPr>
                <w:noProof/>
                <w:sz w:val="16"/>
                <w:szCs w:val="16"/>
                <w:lang w:eastAsia="de-DE"/>
              </w:rPr>
            </w:pPr>
            <w:r>
              <w:rPr>
                <w:noProof/>
                <w:sz w:val="16"/>
                <w:szCs w:val="16"/>
                <w:lang w:eastAsia="de-DE"/>
              </w:rPr>
              <w:t>2,918</w:t>
            </w:r>
          </w:p>
          <w:p w:rsidR="00000000" w:rsidRDefault="00CF44C1">
            <w:pPr>
              <w:pStyle w:val="KeinLeerraum"/>
              <w:rPr>
                <w:noProof/>
                <w:sz w:val="16"/>
                <w:szCs w:val="16"/>
                <w:lang w:eastAsia="de-DE"/>
              </w:rPr>
            </w:pPr>
            <w:r>
              <w:rPr>
                <w:noProof/>
                <w:sz w:val="16"/>
                <w:szCs w:val="16"/>
                <w:lang w:eastAsia="de-DE"/>
              </w:rPr>
              <w:t>2,987</w:t>
            </w:r>
          </w:p>
          <w:p w:rsidR="00000000" w:rsidRDefault="00CF44C1">
            <w:pPr>
              <w:pStyle w:val="KeinLeerraum"/>
              <w:rPr>
                <w:noProof/>
                <w:sz w:val="16"/>
                <w:szCs w:val="16"/>
                <w:lang w:eastAsia="de-DE"/>
              </w:rPr>
            </w:pPr>
            <w:r>
              <w:rPr>
                <w:noProof/>
                <w:sz w:val="16"/>
                <w:szCs w:val="16"/>
                <w:lang w:eastAsia="de-DE"/>
              </w:rPr>
              <w:t>3,002</w:t>
            </w:r>
          </w:p>
        </w:tc>
        <w:tc>
          <w:tcPr>
            <w:tcW w:w="717"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p w:rsidR="00000000" w:rsidRDefault="00CF44C1">
            <w:pPr>
              <w:pStyle w:val="KeinLeerraum"/>
              <w:rPr>
                <w:noProof/>
                <w:sz w:val="16"/>
                <w:szCs w:val="16"/>
                <w:lang w:eastAsia="de-DE"/>
              </w:rPr>
            </w:pPr>
            <w:r>
              <w:rPr>
                <w:noProof/>
                <w:sz w:val="16"/>
                <w:szCs w:val="16"/>
                <w:lang w:eastAsia="de-DE"/>
              </w:rPr>
              <w:t>3,986</w:t>
            </w:r>
          </w:p>
          <w:p w:rsidR="00000000" w:rsidRDefault="00CF44C1">
            <w:pPr>
              <w:pStyle w:val="KeinLeerraum"/>
              <w:rPr>
                <w:noProof/>
                <w:sz w:val="16"/>
                <w:szCs w:val="16"/>
                <w:lang w:eastAsia="de-DE"/>
              </w:rPr>
            </w:pPr>
            <w:r>
              <w:rPr>
                <w:noProof/>
                <w:sz w:val="16"/>
                <w:szCs w:val="16"/>
                <w:lang w:eastAsia="de-DE"/>
              </w:rPr>
              <w:t>4,01</w:t>
            </w:r>
          </w:p>
          <w:p w:rsidR="00000000" w:rsidRDefault="00CF44C1">
            <w:pPr>
              <w:pStyle w:val="KeinLeerraum"/>
              <w:rPr>
                <w:noProof/>
                <w:sz w:val="16"/>
                <w:szCs w:val="16"/>
                <w:lang w:eastAsia="de-DE"/>
              </w:rPr>
            </w:pPr>
            <w:r>
              <w:rPr>
                <w:noProof/>
                <w:sz w:val="16"/>
                <w:szCs w:val="16"/>
                <w:lang w:eastAsia="de-DE"/>
              </w:rPr>
              <w:t>4,013</w:t>
            </w:r>
          </w:p>
          <w:p w:rsidR="00000000" w:rsidRDefault="00CF44C1">
            <w:pPr>
              <w:pStyle w:val="KeinLeerraum"/>
              <w:rPr>
                <w:noProof/>
                <w:sz w:val="16"/>
                <w:szCs w:val="16"/>
                <w:lang w:eastAsia="de-DE"/>
              </w:rPr>
            </w:pPr>
            <w:r>
              <w:rPr>
                <w:noProof/>
                <w:sz w:val="16"/>
                <w:szCs w:val="16"/>
                <w:lang w:eastAsia="de-DE"/>
              </w:rPr>
              <w:t>3,972</w:t>
            </w:r>
          </w:p>
        </w:tc>
        <w:tc>
          <w:tcPr>
            <w:tcW w:w="717"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p w:rsidR="00000000" w:rsidRDefault="00CF44C1">
            <w:pPr>
              <w:pStyle w:val="KeinLeerraum"/>
              <w:rPr>
                <w:noProof/>
                <w:sz w:val="16"/>
                <w:szCs w:val="16"/>
                <w:lang w:eastAsia="de-DE"/>
              </w:rPr>
            </w:pPr>
            <w:r>
              <w:rPr>
                <w:noProof/>
                <w:sz w:val="16"/>
                <w:szCs w:val="16"/>
                <w:lang w:eastAsia="de-DE"/>
              </w:rPr>
              <w:t>4,92</w:t>
            </w:r>
          </w:p>
          <w:p w:rsidR="00000000" w:rsidRDefault="00CF44C1">
            <w:pPr>
              <w:pStyle w:val="KeinLeerraum"/>
              <w:rPr>
                <w:noProof/>
                <w:sz w:val="16"/>
                <w:szCs w:val="16"/>
                <w:lang w:eastAsia="de-DE"/>
              </w:rPr>
            </w:pPr>
            <w:r>
              <w:rPr>
                <w:noProof/>
                <w:sz w:val="16"/>
                <w:szCs w:val="16"/>
                <w:lang w:eastAsia="de-DE"/>
              </w:rPr>
              <w:t>4,99</w:t>
            </w:r>
          </w:p>
          <w:p w:rsidR="00000000" w:rsidRDefault="00CF44C1">
            <w:pPr>
              <w:pStyle w:val="KeinLeerraum"/>
              <w:rPr>
                <w:noProof/>
                <w:sz w:val="16"/>
                <w:szCs w:val="16"/>
                <w:lang w:eastAsia="de-DE"/>
              </w:rPr>
            </w:pPr>
            <w:r>
              <w:rPr>
                <w:noProof/>
                <w:sz w:val="16"/>
                <w:szCs w:val="16"/>
                <w:lang w:eastAsia="de-DE"/>
              </w:rPr>
              <w:t>5,000</w:t>
            </w:r>
          </w:p>
          <w:p w:rsidR="00000000" w:rsidRDefault="00CF44C1">
            <w:pPr>
              <w:pStyle w:val="KeinLeerraum"/>
              <w:rPr>
                <w:noProof/>
                <w:sz w:val="16"/>
                <w:szCs w:val="16"/>
                <w:lang w:eastAsia="de-DE"/>
              </w:rPr>
            </w:pPr>
            <w:r>
              <w:rPr>
                <w:noProof/>
                <w:sz w:val="16"/>
                <w:szCs w:val="16"/>
                <w:lang w:eastAsia="de-DE"/>
              </w:rPr>
              <w:t>4,949</w:t>
            </w:r>
          </w:p>
        </w:tc>
        <w:tc>
          <w:tcPr>
            <w:tcW w:w="717"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p w:rsidR="00000000" w:rsidRDefault="00CF44C1">
            <w:pPr>
              <w:pStyle w:val="KeinLeerraum"/>
              <w:rPr>
                <w:noProof/>
                <w:sz w:val="16"/>
                <w:szCs w:val="16"/>
                <w:lang w:eastAsia="de-DE"/>
              </w:rPr>
            </w:pPr>
            <w:r>
              <w:rPr>
                <w:noProof/>
                <w:sz w:val="16"/>
                <w:szCs w:val="16"/>
                <w:lang w:eastAsia="de-DE"/>
              </w:rPr>
              <w:t>6,000</w:t>
            </w:r>
          </w:p>
          <w:p w:rsidR="00000000" w:rsidRDefault="00CF44C1">
            <w:pPr>
              <w:pStyle w:val="KeinLeerraum"/>
              <w:rPr>
                <w:noProof/>
                <w:sz w:val="16"/>
                <w:szCs w:val="16"/>
                <w:lang w:eastAsia="de-DE"/>
              </w:rPr>
            </w:pPr>
            <w:r>
              <w:rPr>
                <w:noProof/>
                <w:sz w:val="16"/>
                <w:szCs w:val="16"/>
                <w:lang w:eastAsia="de-DE"/>
              </w:rPr>
              <w:t>5,99</w:t>
            </w:r>
          </w:p>
          <w:p w:rsidR="00000000" w:rsidRDefault="00CF44C1">
            <w:pPr>
              <w:pStyle w:val="KeinLeerraum"/>
              <w:rPr>
                <w:noProof/>
                <w:sz w:val="16"/>
                <w:szCs w:val="16"/>
                <w:lang w:eastAsia="de-DE"/>
              </w:rPr>
            </w:pPr>
            <w:r>
              <w:rPr>
                <w:noProof/>
                <w:sz w:val="16"/>
                <w:szCs w:val="16"/>
                <w:lang w:eastAsia="de-DE"/>
              </w:rPr>
              <w:t>6,039</w:t>
            </w:r>
          </w:p>
          <w:p w:rsidR="00000000" w:rsidRDefault="00CF44C1">
            <w:pPr>
              <w:pStyle w:val="KeinLeerraum"/>
              <w:rPr>
                <w:noProof/>
                <w:sz w:val="16"/>
                <w:szCs w:val="16"/>
                <w:lang w:eastAsia="de-DE"/>
              </w:rPr>
            </w:pPr>
            <w:r>
              <w:rPr>
                <w:noProof/>
                <w:sz w:val="16"/>
                <w:szCs w:val="16"/>
                <w:lang w:eastAsia="de-DE"/>
              </w:rPr>
              <w:t>6,109</w:t>
            </w:r>
          </w:p>
        </w:tc>
        <w:tc>
          <w:tcPr>
            <w:tcW w:w="717"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p w:rsidR="00000000" w:rsidRDefault="00CF44C1">
            <w:pPr>
              <w:pStyle w:val="KeinLeerraum"/>
              <w:rPr>
                <w:noProof/>
                <w:sz w:val="16"/>
                <w:szCs w:val="16"/>
                <w:lang w:eastAsia="de-DE"/>
              </w:rPr>
            </w:pPr>
          </w:p>
          <w:p w:rsidR="00000000" w:rsidRDefault="00CF44C1">
            <w:pPr>
              <w:pStyle w:val="KeinLeerraum"/>
              <w:rPr>
                <w:noProof/>
                <w:sz w:val="16"/>
                <w:szCs w:val="16"/>
                <w:lang w:eastAsia="de-DE"/>
              </w:rPr>
            </w:pPr>
            <w:r>
              <w:rPr>
                <w:noProof/>
                <w:sz w:val="16"/>
                <w:szCs w:val="16"/>
                <w:lang w:eastAsia="de-DE"/>
              </w:rPr>
              <w:t>7,01</w:t>
            </w:r>
          </w:p>
          <w:p w:rsidR="00000000" w:rsidRDefault="00CF44C1">
            <w:pPr>
              <w:pStyle w:val="KeinLeerraum"/>
              <w:rPr>
                <w:noProof/>
                <w:sz w:val="16"/>
                <w:szCs w:val="16"/>
                <w:lang w:eastAsia="de-DE"/>
              </w:rPr>
            </w:pPr>
          </w:p>
          <w:p w:rsidR="00000000" w:rsidRDefault="00CF44C1">
            <w:pPr>
              <w:pStyle w:val="KeinLeerraum"/>
              <w:rPr>
                <w:noProof/>
                <w:sz w:val="16"/>
                <w:szCs w:val="16"/>
                <w:lang w:eastAsia="de-DE"/>
              </w:rPr>
            </w:pPr>
            <w:r>
              <w:rPr>
                <w:noProof/>
                <w:sz w:val="16"/>
                <w:szCs w:val="16"/>
                <w:lang w:eastAsia="de-DE"/>
              </w:rPr>
              <w:t>6,922</w:t>
            </w:r>
          </w:p>
        </w:tc>
        <w:tc>
          <w:tcPr>
            <w:tcW w:w="829"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p w:rsidR="00000000" w:rsidRDefault="00CF44C1">
            <w:pPr>
              <w:pStyle w:val="KeinLeerraum"/>
              <w:rPr>
                <w:noProof/>
                <w:sz w:val="16"/>
                <w:szCs w:val="16"/>
                <w:lang w:eastAsia="de-DE"/>
              </w:rPr>
            </w:pPr>
          </w:p>
          <w:p w:rsidR="00000000" w:rsidRDefault="00CF44C1">
            <w:pPr>
              <w:pStyle w:val="KeinLeerraum"/>
              <w:rPr>
                <w:noProof/>
                <w:sz w:val="16"/>
                <w:szCs w:val="16"/>
                <w:lang w:eastAsia="de-DE"/>
              </w:rPr>
            </w:pPr>
          </w:p>
          <w:p w:rsidR="00000000" w:rsidRDefault="00CF44C1">
            <w:pPr>
              <w:pStyle w:val="KeinLeerraum"/>
              <w:rPr>
                <w:noProof/>
                <w:sz w:val="16"/>
                <w:szCs w:val="16"/>
                <w:lang w:eastAsia="de-DE"/>
              </w:rPr>
            </w:pPr>
          </w:p>
          <w:p w:rsidR="00000000" w:rsidRDefault="00CF44C1">
            <w:pPr>
              <w:pStyle w:val="KeinLeerraum"/>
              <w:rPr>
                <w:noProof/>
                <w:sz w:val="16"/>
                <w:szCs w:val="16"/>
                <w:lang w:eastAsia="de-DE"/>
              </w:rPr>
            </w:pPr>
            <w:r>
              <w:rPr>
                <w:noProof/>
                <w:sz w:val="16"/>
                <w:szCs w:val="16"/>
                <w:lang w:eastAsia="de-DE"/>
              </w:rPr>
              <w:t>7,935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CF44C1">
            <w:pPr>
              <w:spacing w:after="0" w:line="240" w:lineRule="auto"/>
              <w:rPr>
                <w:noProof/>
                <w:sz w:val="16"/>
                <w:szCs w:val="16"/>
                <w:lang w:eastAsia="de-DE"/>
              </w:rPr>
            </w:pPr>
          </w:p>
        </w:tc>
      </w:tr>
      <w:tr w:rsidR="00000000">
        <w:tc>
          <w:tcPr>
            <w:tcW w:w="2235"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Klangbeispiel 5</w:t>
            </w:r>
          </w:p>
        </w:tc>
        <w:tc>
          <w:tcPr>
            <w:tcW w:w="283"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1</w:t>
            </w:r>
          </w:p>
        </w:tc>
        <w:tc>
          <w:tcPr>
            <w:tcW w:w="717"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2,00</w:t>
            </w:r>
          </w:p>
        </w:tc>
        <w:tc>
          <w:tcPr>
            <w:tcW w:w="717"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2,996</w:t>
            </w:r>
          </w:p>
        </w:tc>
        <w:tc>
          <w:tcPr>
            <w:tcW w:w="717"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3,973</w:t>
            </w:r>
          </w:p>
        </w:tc>
        <w:tc>
          <w:tcPr>
            <w:tcW w:w="717"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5,002</w:t>
            </w:r>
          </w:p>
        </w:tc>
        <w:tc>
          <w:tcPr>
            <w:tcW w:w="717"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5,973</w:t>
            </w:r>
          </w:p>
        </w:tc>
        <w:tc>
          <w:tcPr>
            <w:tcW w:w="717"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tc>
        <w:tc>
          <w:tcPr>
            <w:tcW w:w="829" w:type="dxa"/>
            <w:tcBorders>
              <w:top w:val="single" w:sz="4" w:space="0" w:color="auto"/>
              <w:left w:val="single" w:sz="4" w:space="0" w:color="auto"/>
              <w:bottom w:val="single" w:sz="4" w:space="0" w:color="auto"/>
              <w:right w:val="single" w:sz="4" w:space="0" w:color="auto"/>
            </w:tcBorders>
          </w:tcPr>
          <w:p w:rsidR="00000000" w:rsidRDefault="00CF44C1">
            <w:pPr>
              <w:pStyle w:val="KeinLeerraum"/>
              <w:rPr>
                <w:noProof/>
                <w:sz w:val="16"/>
                <w:szCs w:val="16"/>
                <w:lang w:eastAsia="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CF44C1">
            <w:pPr>
              <w:spacing w:after="0" w:line="240" w:lineRule="auto"/>
              <w:rPr>
                <w:noProof/>
                <w:sz w:val="16"/>
                <w:szCs w:val="16"/>
                <w:lang w:eastAsia="de-DE"/>
              </w:rPr>
            </w:pPr>
          </w:p>
        </w:tc>
      </w:tr>
      <w:tr w:rsidR="00000000">
        <w:tc>
          <w:tcPr>
            <w:tcW w:w="2235"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Klangbeispiel 6</w:t>
            </w:r>
          </w:p>
        </w:tc>
        <w:tc>
          <w:tcPr>
            <w:tcW w:w="283"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1</w:t>
            </w:r>
          </w:p>
        </w:tc>
        <w:tc>
          <w:tcPr>
            <w:tcW w:w="717"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1,879</w:t>
            </w:r>
          </w:p>
        </w:tc>
        <w:tc>
          <w:tcPr>
            <w:tcW w:w="717"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3,031</w:t>
            </w:r>
          </w:p>
        </w:tc>
        <w:tc>
          <w:tcPr>
            <w:tcW w:w="717"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4,492</w:t>
            </w:r>
          </w:p>
        </w:tc>
        <w:tc>
          <w:tcPr>
            <w:tcW w:w="717"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6,133</w:t>
            </w:r>
          </w:p>
        </w:tc>
        <w:tc>
          <w:tcPr>
            <w:tcW w:w="717"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7,832</w:t>
            </w:r>
          </w:p>
        </w:tc>
        <w:tc>
          <w:tcPr>
            <w:tcW w:w="717"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8,328</w:t>
            </w:r>
          </w:p>
        </w:tc>
        <w:tc>
          <w:tcPr>
            <w:tcW w:w="829"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8,684</w:t>
            </w:r>
          </w:p>
        </w:tc>
        <w:tc>
          <w:tcPr>
            <w:tcW w:w="1488" w:type="dxa"/>
            <w:vMerge w:val="restart"/>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anharmonische</w:t>
            </w:r>
          </w:p>
          <w:p w:rsidR="00000000" w:rsidRDefault="00CF44C1">
            <w:pPr>
              <w:pStyle w:val="KeinLeerraum"/>
              <w:rPr>
                <w:noProof/>
                <w:sz w:val="16"/>
                <w:szCs w:val="16"/>
                <w:lang w:eastAsia="de-DE"/>
              </w:rPr>
            </w:pPr>
            <w:r>
              <w:rPr>
                <w:noProof/>
                <w:sz w:val="16"/>
                <w:szCs w:val="16"/>
                <w:lang w:eastAsia="de-DE"/>
              </w:rPr>
              <w:t>Schwingung</w:t>
            </w:r>
          </w:p>
        </w:tc>
      </w:tr>
      <w:tr w:rsidR="00000000">
        <w:tc>
          <w:tcPr>
            <w:tcW w:w="2235"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Klangbeispiel 7</w:t>
            </w:r>
          </w:p>
        </w:tc>
        <w:tc>
          <w:tcPr>
            <w:tcW w:w="283"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1</w:t>
            </w:r>
          </w:p>
        </w:tc>
        <w:tc>
          <w:tcPr>
            <w:tcW w:w="717"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2,295</w:t>
            </w:r>
          </w:p>
        </w:tc>
        <w:tc>
          <w:tcPr>
            <w:tcW w:w="717"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2,825</w:t>
            </w:r>
          </w:p>
        </w:tc>
        <w:tc>
          <w:tcPr>
            <w:tcW w:w="717"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5,443</w:t>
            </w:r>
          </w:p>
        </w:tc>
        <w:tc>
          <w:tcPr>
            <w:tcW w:w="717"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6,75</w:t>
            </w:r>
          </w:p>
        </w:tc>
        <w:tc>
          <w:tcPr>
            <w:tcW w:w="717"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8,093</w:t>
            </w:r>
          </w:p>
        </w:tc>
        <w:tc>
          <w:tcPr>
            <w:tcW w:w="717"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8,745</w:t>
            </w:r>
          </w:p>
        </w:tc>
        <w:tc>
          <w:tcPr>
            <w:tcW w:w="829" w:type="dxa"/>
            <w:tcBorders>
              <w:top w:val="single" w:sz="4" w:space="0" w:color="auto"/>
              <w:left w:val="single" w:sz="4" w:space="0" w:color="auto"/>
              <w:bottom w:val="single" w:sz="4" w:space="0" w:color="auto"/>
              <w:right w:val="single" w:sz="4" w:space="0" w:color="auto"/>
            </w:tcBorders>
            <w:hideMark/>
          </w:tcPr>
          <w:p w:rsidR="00000000" w:rsidRDefault="00CF44C1">
            <w:pPr>
              <w:pStyle w:val="KeinLeerraum"/>
              <w:rPr>
                <w:noProof/>
                <w:sz w:val="16"/>
                <w:szCs w:val="16"/>
                <w:lang w:eastAsia="de-DE"/>
              </w:rPr>
            </w:pPr>
            <w:r>
              <w:rPr>
                <w:noProof/>
                <w:sz w:val="16"/>
                <w:szCs w:val="16"/>
                <w:lang w:eastAsia="de-DE"/>
              </w:rPr>
              <w:t>11,716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CF44C1">
            <w:pPr>
              <w:spacing w:after="0" w:line="240" w:lineRule="auto"/>
              <w:rPr>
                <w:noProof/>
                <w:sz w:val="16"/>
                <w:szCs w:val="16"/>
                <w:lang w:eastAsia="de-DE"/>
              </w:rPr>
            </w:pPr>
          </w:p>
        </w:tc>
      </w:tr>
    </w:tbl>
    <w:p w:rsidR="00000000" w:rsidRDefault="00CF44C1">
      <w:pPr>
        <w:pStyle w:val="KeinLeerraum"/>
        <w:rPr>
          <w:noProof/>
          <w:lang w:eastAsia="de-DE"/>
        </w:rPr>
      </w:pPr>
      <w:r>
        <w:rPr>
          <w:noProof/>
          <w:lang w:eastAsia="de-DE"/>
        </w:rPr>
        <w:t>Tabelle 3: Frequenzverhältnis verschiedener Teiltöne zum Grundton</w:t>
      </w:r>
    </w:p>
    <w:p w:rsidR="00000000" w:rsidRDefault="00CF44C1">
      <w:pPr>
        <w:pStyle w:val="KeinLeerraum"/>
        <w:rPr>
          <w:noProof/>
          <w:lang w:eastAsia="de-DE"/>
        </w:rPr>
      </w:pPr>
    </w:p>
    <w:p w:rsidR="00000000" w:rsidRDefault="00CF44C1">
      <w:pPr>
        <w:pStyle w:val="KeinLeerraum"/>
        <w:rPr>
          <w:noProof/>
          <w:lang w:eastAsia="de-DE"/>
        </w:rPr>
      </w:pPr>
      <w:r>
        <w:rPr>
          <w:noProof/>
          <w:lang w:eastAsia="de-DE"/>
        </w:rPr>
        <w:t xml:space="preserve">Dreidimensionale Schwingungen sind meist dissonant. Die Druckschwingungen der Luft in einem Rohr </w:t>
      </w:r>
      <w:r>
        <w:rPr>
          <w:noProof/>
          <w:lang w:eastAsia="de-DE"/>
        </w:rPr>
        <w:t>sind ebenfalls anharmonisch, wenn das Rohr kurz und der Rohrdurchmesser groß ist. Bei Blasinstrumenten und Orgelpfeifen ist das Verhältnis der Rohrlänge zum Rohrdurchmesser (Weitenmensur) oft so, dass das Frequenzverhältnis der ersten beiden Teiltöne nicht</w:t>
      </w:r>
      <w:r>
        <w:rPr>
          <w:noProof/>
          <w:lang w:eastAsia="de-DE"/>
        </w:rPr>
        <w:t xml:space="preserve"> genau 2:1 ergibt. Dieses Verhältnis kann durch konische Formgebung oder durch andere geometrische Variationen beeinflusst werden.</w:t>
      </w:r>
    </w:p>
    <w:p w:rsidR="00000000" w:rsidRDefault="00CF44C1">
      <w:pPr>
        <w:pStyle w:val="KeinLeerraum"/>
        <w:rPr>
          <w:noProof/>
          <w:lang w:eastAsia="de-DE"/>
        </w:rPr>
      </w:pPr>
    </w:p>
    <w:p w:rsidR="00000000" w:rsidRDefault="00CF44C1">
      <w:pPr>
        <w:pStyle w:val="KeinLeerraum"/>
        <w:rPr>
          <w:noProof/>
          <w:lang w:eastAsia="de-DE"/>
        </w:rPr>
      </w:pPr>
      <w:r>
        <w:rPr>
          <w:noProof/>
          <w:lang w:eastAsia="de-DE"/>
        </w:rPr>
        <w:t>Ein musikalischer Ton ist physikalisch betrachtet eine „erzwungene Schwingung“, d.h. die Eigenfrequenz einer Saite eines Sai</w:t>
      </w:r>
      <w:r>
        <w:rPr>
          <w:noProof/>
          <w:lang w:eastAsia="de-DE"/>
        </w:rPr>
        <w:t>teninstruments oder die eines Stimmbandes oder die einer Luftsäule wird durch Energiezufuhr angeregt. Die Schwingung ist immer gedämpft, d.h. nach Einstellen der Energiezufuhr klingt der Ton aus. Je höher die Dämpfung ist, um so mehr Energie wird für die T</w:t>
      </w:r>
      <w:r>
        <w:rPr>
          <w:noProof/>
          <w:lang w:eastAsia="de-DE"/>
        </w:rPr>
        <w:t>onerzeugung benötigt.</w:t>
      </w:r>
      <w:r>
        <w:rPr>
          <w:i/>
          <w:noProof/>
          <w:lang w:eastAsia="de-DE"/>
        </w:rPr>
        <w:t xml:space="preserve"> </w:t>
      </w:r>
    </w:p>
    <w:p w:rsidR="00000000" w:rsidRDefault="00CF44C1">
      <w:pPr>
        <w:pStyle w:val="KeinLeerraum"/>
        <w:rPr>
          <w:noProof/>
          <w:lang w:eastAsia="de-DE"/>
        </w:rPr>
      </w:pPr>
    </w:p>
    <w:p w:rsidR="00000000" w:rsidRDefault="00CF44C1">
      <w:pPr>
        <w:pStyle w:val="KeinLeerraum"/>
        <w:rPr>
          <w:noProof/>
          <w:lang w:eastAsia="de-DE"/>
        </w:rPr>
      </w:pPr>
      <w:r>
        <w:rPr>
          <w:noProof/>
          <w:lang w:eastAsia="de-DE"/>
        </w:rPr>
        <w:t xml:space="preserve">Bild 1 zeigt den Zusammenhang zwischen Lautstärke (Amplitude </w:t>
      </w:r>
      <w:r>
        <w:rPr>
          <w:b/>
          <w:i/>
          <w:noProof/>
          <w:lang w:eastAsia="de-DE"/>
        </w:rPr>
        <w:t>A</w:t>
      </w:r>
      <w:r>
        <w:rPr>
          <w:noProof/>
          <w:lang w:eastAsia="de-DE"/>
        </w:rPr>
        <w:t xml:space="preserve">), dimensionsloser Anregungsrequenz   </w:t>
      </w:r>
      <w:r>
        <w:rPr>
          <w:b/>
          <w:i/>
          <w:noProof/>
          <w:lang w:eastAsia="de-DE"/>
        </w:rPr>
        <w:t>f</w:t>
      </w:r>
      <w:r>
        <w:rPr>
          <w:noProof/>
          <w:lang w:eastAsia="de-DE"/>
        </w:rPr>
        <w:t xml:space="preserve">,  Dämpfung   </w:t>
      </w:r>
      <w:r>
        <w:rPr>
          <w:b/>
          <w:i/>
          <w:noProof/>
          <w:lang w:eastAsia="de-DE"/>
        </w:rPr>
        <w:t>D</w:t>
      </w:r>
      <w:r>
        <w:rPr>
          <w:noProof/>
          <w:lang w:eastAsia="de-DE"/>
        </w:rPr>
        <w:t xml:space="preserve"> und Energiebedarf   </w:t>
      </w:r>
      <w:r>
        <w:rPr>
          <w:b/>
          <w:i/>
          <w:noProof/>
          <w:lang w:eastAsia="de-DE"/>
        </w:rPr>
        <w:t>E</w:t>
      </w:r>
      <w:r>
        <w:rPr>
          <w:noProof/>
          <w:lang w:eastAsia="de-DE"/>
        </w:rPr>
        <w:t xml:space="preserve"> der Tonerzeugung.  Es ist deutlich erkennbar, dass die höchste Lautstärke bei  </w:t>
      </w:r>
      <w:r>
        <w:rPr>
          <w:b/>
          <w:i/>
          <w:noProof/>
          <w:lang w:eastAsia="de-DE"/>
        </w:rPr>
        <w:t>f</w:t>
      </w:r>
      <w:r>
        <w:rPr>
          <w:b/>
          <w:noProof/>
          <w:lang w:eastAsia="de-DE"/>
        </w:rPr>
        <w:t xml:space="preserve"> </w:t>
      </w:r>
      <w:r>
        <w:rPr>
          <w:noProof/>
          <w:lang w:eastAsia="de-DE"/>
        </w:rPr>
        <w:t>= 1 (die Anr</w:t>
      </w:r>
      <w:r>
        <w:rPr>
          <w:noProof/>
          <w:lang w:eastAsia="de-DE"/>
        </w:rPr>
        <w:t xml:space="preserve">egungsfrequenz ist gleich der Eigenfrequenz des Tones) erzielt werden kann. Die Lautstärke ist proportional zur Anregungsenergie   </w:t>
      </w:r>
      <w:r>
        <w:rPr>
          <w:b/>
          <w:i/>
          <w:noProof/>
          <w:lang w:eastAsia="de-DE"/>
        </w:rPr>
        <w:t>E</w:t>
      </w:r>
      <w:r>
        <w:rPr>
          <w:noProof/>
          <w:lang w:eastAsia="de-DE"/>
        </w:rPr>
        <w:t xml:space="preserve">  und umgekehrt proportional zur Dämpfung  </w:t>
      </w:r>
      <w:r>
        <w:rPr>
          <w:b/>
          <w:i/>
          <w:noProof/>
          <w:lang w:eastAsia="de-DE"/>
        </w:rPr>
        <w:t>D</w:t>
      </w:r>
      <w:r>
        <w:rPr>
          <w:noProof/>
          <w:lang w:eastAsia="de-DE"/>
        </w:rPr>
        <w:t>.  Die „Halbwertsbreite“-  die Breite der Glocke bei der Hälfte der maximalen La</w:t>
      </w:r>
      <w:r>
        <w:rPr>
          <w:noProof/>
          <w:lang w:eastAsia="de-DE"/>
        </w:rPr>
        <w:t>utstärke - ist wiederum proportional zur Dämpfung. Die Abkürzung der Halbwertsbreite ist FWHM (</w:t>
      </w:r>
      <w:r>
        <w:rPr>
          <w:b/>
          <w:noProof/>
          <w:lang w:eastAsia="de-DE"/>
        </w:rPr>
        <w:t>F</w:t>
      </w:r>
      <w:r>
        <w:rPr>
          <w:noProof/>
          <w:lang w:eastAsia="de-DE"/>
        </w:rPr>
        <w:t xml:space="preserve">ull </w:t>
      </w:r>
      <w:r>
        <w:rPr>
          <w:b/>
          <w:noProof/>
          <w:lang w:eastAsia="de-DE"/>
        </w:rPr>
        <w:t>W</w:t>
      </w:r>
      <w:r>
        <w:rPr>
          <w:noProof/>
          <w:lang w:eastAsia="de-DE"/>
        </w:rPr>
        <w:t xml:space="preserve">idth at </w:t>
      </w:r>
      <w:r>
        <w:rPr>
          <w:b/>
          <w:noProof/>
          <w:lang w:eastAsia="de-DE"/>
        </w:rPr>
        <w:t>H</w:t>
      </w:r>
      <w:r>
        <w:rPr>
          <w:noProof/>
          <w:lang w:eastAsia="de-DE"/>
        </w:rPr>
        <w:t xml:space="preserve">alf </w:t>
      </w:r>
      <w:r>
        <w:rPr>
          <w:b/>
          <w:noProof/>
          <w:lang w:eastAsia="de-DE"/>
        </w:rPr>
        <w:t>M</w:t>
      </w:r>
      <w:r>
        <w:rPr>
          <w:noProof/>
          <w:lang w:eastAsia="de-DE"/>
        </w:rPr>
        <w:t>aximum).</w:t>
      </w:r>
    </w:p>
    <w:p w:rsidR="00000000" w:rsidRDefault="00CF44C1">
      <w:pPr>
        <w:pStyle w:val="KeinLeerraum"/>
        <w:rPr>
          <w:noProof/>
          <w:lang w:eastAsia="de-DE"/>
        </w:rPr>
      </w:pPr>
      <w:r>
        <w:rPr>
          <w:noProof/>
          <w:lang w:eastAsia="de-DE"/>
        </w:rPr>
        <w:br w:type="pag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margin-left:359.2pt;margin-top:19.6pt;width:116.05pt;height:30.45pt;z-index:251655680" filled="t">
            <v:imagedata r:id="rId6" o:title=""/>
          </v:shape>
          <o:OLEObject Type="Embed" ProgID="Equation.3" ShapeID="_x0000_s1055" DrawAspect="Content" ObjectID="_1516701637" r:id="rId7"/>
        </w:pict>
      </w:r>
      <w:r>
        <w:rPr>
          <w:noProof/>
          <w:lang w:eastAsia="de-DE"/>
        </w:rPr>
        <w:drawing>
          <wp:inline distT="0" distB="0" distL="0" distR="0">
            <wp:extent cx="4610100" cy="2762250"/>
            <wp:effectExtent l="0" t="0" r="0" b="0"/>
            <wp:docPr id="2" name="Objek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00000" w:rsidRDefault="00CF44C1">
      <w:pPr>
        <w:pStyle w:val="KeinLeerraum"/>
      </w:pPr>
      <w:r>
        <w:t>Bild 1: Einfluss der Dämpfung auf die Toner</w:t>
      </w:r>
      <w:r>
        <w:t>zeugung</w:t>
      </w:r>
    </w:p>
    <w:p w:rsidR="00000000" w:rsidRDefault="00CF44C1">
      <w:pPr>
        <w:pStyle w:val="KeinLeerraum"/>
      </w:pPr>
    </w:p>
    <w:p w:rsidR="00000000" w:rsidRDefault="00CF44C1">
      <w:pPr>
        <w:pStyle w:val="KeinLeerraum"/>
        <w:rPr>
          <w:noProof/>
          <w:lang w:eastAsia="de-DE"/>
        </w:rPr>
      </w:pPr>
      <w:r>
        <w:rPr>
          <w:noProof/>
          <w:lang w:eastAsia="de-DE"/>
        </w:rPr>
        <w:t xml:space="preserve">Bild 2 zeigt zwei Rechnungen zur Amplitude und Halbwertsbreite zweier Schwingungen. Bei einer der Rechnungen wurde die Dämpfung und die zugeführte Anregungsenergie im Vergleich zur anderen Rechnung um Faktor=4 erhöht (E=4, D=0,1, rote </w:t>
      </w:r>
      <w:r>
        <w:rPr>
          <w:noProof/>
          <w:lang w:eastAsia="de-DE"/>
        </w:rPr>
        <w:t xml:space="preserve">durchgezogene Linie). Die maximale Lautstärke ist in beiden Rechnungen gleich (A=20).  Die Glockenkurve beim halben-Maximum (A=10) wird beim Erhöhen der Dämpfung breiter. </w:t>
      </w:r>
    </w:p>
    <w:p w:rsidR="00000000" w:rsidRDefault="00CF44C1">
      <w:pPr>
        <w:pStyle w:val="KeinLeerraum"/>
        <w:rPr>
          <w:noProof/>
          <w:lang w:eastAsia="de-DE"/>
        </w:rPr>
      </w:pPr>
      <w:r>
        <w:rPr>
          <w:noProof/>
          <w:lang w:eastAsia="de-DE"/>
        </w:rPr>
        <w:t xml:space="preserve"> </w:t>
      </w:r>
    </w:p>
    <w:p w:rsidR="00000000" w:rsidRDefault="00CF44C1">
      <w:pPr>
        <w:pStyle w:val="KeinLeerraum"/>
        <w:rPr>
          <w:noProof/>
          <w:lang w:eastAsia="de-DE"/>
        </w:rPr>
      </w:pPr>
    </w:p>
    <w:p w:rsidR="00000000" w:rsidRDefault="00CF44C1">
      <w:pPr>
        <w:pStyle w:val="KeinLeerraum"/>
      </w:pPr>
      <w:r>
        <w:pict>
          <v:shape id="_x0000_s1063" type="#_x0000_t75" style="position:absolute;margin-left:365.7pt;margin-top:24.3pt;width:116.05pt;height:30.45pt;z-index:251658752" filled="t">
            <v:imagedata r:id="rId6" o:title=""/>
          </v:shape>
          <o:OLEObject Type="Embed" ProgID="Equation.3" ShapeID="_x0000_s1063" DrawAspect="Content" ObjectID="_1516701638" r:id="rId9"/>
        </w:pict>
      </w:r>
      <w:r>
        <w:rPr>
          <w:noProof/>
          <w:lang w:eastAsia="de-DE"/>
        </w:rPr>
        <w:drawing>
          <wp:inline distT="0" distB="0" distL="0" distR="0">
            <wp:extent cx="4619625" cy="2771775"/>
            <wp:effectExtent l="0" t="0" r="0" b="0"/>
            <wp:docPr id="4" name="Diagram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00000" w:rsidRDefault="00CF44C1">
      <w:pPr>
        <w:pStyle w:val="KeinLeerraum"/>
      </w:pPr>
      <w:r>
        <w:t>Bild 2: Einfluss der Dämpfung auf die Tonerzeugung (siehe auch Bild 1)</w:t>
      </w: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r>
        <w:rPr>
          <w:noProof/>
          <w:lang w:eastAsia="de-DE"/>
        </w:rPr>
        <w:t>In den folgenden Klangdiagrammen sind Anregungsfrequenzen mit verschiedenartig spitzen oder breiten Ausschlägen zu sehen. Ist der Ausschlag einer Eigenfreq</w:t>
      </w:r>
      <w:r>
        <w:rPr>
          <w:noProof/>
          <w:lang w:eastAsia="de-DE"/>
        </w:rPr>
        <w:t>uenz „spitz“ (die Halbwertsbreite ist klein), so hat der entsprechende Ton eine geringe Dämpfung; für die Tonerzeugung wird nur eine geringe Energie benötigt. Die hohen Singstimmen zeigen eine kleinere Dämpfung als die tiefen: Die erreichbare Lautstärke is</w:t>
      </w:r>
      <w:r>
        <w:rPr>
          <w:noProof/>
          <w:lang w:eastAsia="de-DE"/>
        </w:rPr>
        <w:t xml:space="preserve">t bei tiefen gesungenen Tönen geringer und der erforderliche Luftbedarf ist höher. </w:t>
      </w:r>
    </w:p>
    <w:p w:rsidR="00000000" w:rsidRDefault="00CF44C1">
      <w:pPr>
        <w:pStyle w:val="KeinLeerraum"/>
        <w:rPr>
          <w:noProof/>
          <w:lang w:eastAsia="de-DE"/>
        </w:rPr>
      </w:pPr>
      <w:r>
        <w:rPr>
          <w:noProof/>
          <w:lang w:eastAsia="de-DE"/>
        </w:rPr>
        <w:t>Die Einheit der auf Schall</w:t>
      </w:r>
      <w:r>
        <w:rPr>
          <w:b/>
          <w:i/>
          <w:noProof/>
          <w:lang w:eastAsia="de-DE"/>
        </w:rPr>
        <w:t>energie</w:t>
      </w:r>
      <w:r>
        <w:rPr>
          <w:noProof/>
          <w:lang w:eastAsia="de-DE"/>
        </w:rPr>
        <w:t xml:space="preserve">schwankung basierender Lautstärke ist deciBel (dB) </w:t>
      </w:r>
    </w:p>
    <w:p w:rsidR="00000000" w:rsidRDefault="00CF44C1">
      <w:pPr>
        <w:pStyle w:val="KeinLeerraum"/>
        <w:rPr>
          <w:noProof/>
          <w:lang w:eastAsia="de-DE"/>
        </w:rPr>
      </w:pPr>
      <w:r>
        <w:rPr>
          <w:noProof/>
          <w:lang w:eastAsia="de-DE"/>
        </w:rPr>
        <w:t>1dB = 10</w:t>
      </w:r>
      <w:r>
        <w:rPr>
          <w:noProof/>
          <w:lang w:eastAsia="de-DE"/>
        </w:rPr>
        <w:t>∙</w:t>
      </w:r>
      <w:r>
        <w:rPr>
          <w:i/>
          <w:noProof/>
          <w:lang w:eastAsia="de-DE"/>
        </w:rPr>
        <w:t>lg</w:t>
      </w:r>
      <w:r>
        <w:rPr>
          <w:noProof/>
          <w:lang w:eastAsia="de-DE"/>
        </w:rPr>
        <w:t xml:space="preserve"> (P</w:t>
      </w:r>
      <w:r>
        <w:rPr>
          <w:noProof/>
          <w:vertAlign w:val="subscript"/>
          <w:lang w:eastAsia="de-DE"/>
        </w:rPr>
        <w:t>1</w:t>
      </w:r>
      <w:r>
        <w:rPr>
          <w:noProof/>
          <w:lang w:eastAsia="de-DE"/>
        </w:rPr>
        <w:t>/P</w:t>
      </w:r>
      <w:r>
        <w:rPr>
          <w:noProof/>
          <w:vertAlign w:val="subscript"/>
          <w:lang w:eastAsia="de-DE"/>
        </w:rPr>
        <w:t>2</w:t>
      </w:r>
      <w:r>
        <w:rPr>
          <w:noProof/>
          <w:lang w:eastAsia="de-DE"/>
        </w:rPr>
        <w:t>) mit P</w:t>
      </w:r>
      <w:r>
        <w:rPr>
          <w:noProof/>
          <w:vertAlign w:val="subscript"/>
          <w:lang w:eastAsia="de-DE"/>
        </w:rPr>
        <w:t xml:space="preserve">1 </w:t>
      </w:r>
      <w:r>
        <w:rPr>
          <w:noProof/>
          <w:lang w:eastAsia="de-DE"/>
        </w:rPr>
        <w:t>/ P</w:t>
      </w:r>
      <w:r>
        <w:rPr>
          <w:noProof/>
          <w:vertAlign w:val="subscript"/>
          <w:lang w:eastAsia="de-DE"/>
        </w:rPr>
        <w:t>2</w:t>
      </w:r>
      <w:r>
        <w:rPr>
          <w:noProof/>
          <w:lang w:eastAsia="de-DE"/>
        </w:rPr>
        <w:t xml:space="preserve"> als das Verhältnis der Schall</w:t>
      </w:r>
      <w:r>
        <w:rPr>
          <w:b/>
          <w:i/>
          <w:noProof/>
          <w:lang w:eastAsia="de-DE"/>
        </w:rPr>
        <w:t>energie</w:t>
      </w:r>
      <w:r>
        <w:rPr>
          <w:noProof/>
          <w:lang w:eastAsia="de-DE"/>
        </w:rPr>
        <w:t xml:space="preserve">schwankung. </w:t>
      </w:r>
    </w:p>
    <w:p w:rsidR="00000000" w:rsidRDefault="00CF44C1">
      <w:pPr>
        <w:pStyle w:val="KeinLeerraum"/>
        <w:rPr>
          <w:noProof/>
          <w:lang w:eastAsia="de-DE"/>
        </w:rPr>
      </w:pPr>
      <w:r>
        <w:rPr>
          <w:noProof/>
          <w:lang w:eastAsia="de-DE"/>
        </w:rPr>
        <w:t>Wenn d</w:t>
      </w:r>
      <w:r>
        <w:rPr>
          <w:noProof/>
          <w:lang w:eastAsia="de-DE"/>
        </w:rPr>
        <w:t>ie Messung nicht die Schallenergie, sondern den Schalldruck erfasst, ist die Definition der Lautstärke 1dB = 20</w:t>
      </w:r>
      <w:r>
        <w:rPr>
          <w:noProof/>
          <w:lang w:eastAsia="de-DE"/>
        </w:rPr>
        <w:t>∙</w:t>
      </w:r>
      <w:r>
        <w:rPr>
          <w:i/>
          <w:noProof/>
          <w:lang w:eastAsia="de-DE"/>
        </w:rPr>
        <w:t>lg</w:t>
      </w:r>
      <w:r>
        <w:rPr>
          <w:noProof/>
          <w:lang w:eastAsia="de-DE"/>
        </w:rPr>
        <w:t xml:space="preserve"> (p</w:t>
      </w:r>
      <w:r>
        <w:rPr>
          <w:noProof/>
          <w:vertAlign w:val="subscript"/>
          <w:lang w:eastAsia="de-DE"/>
        </w:rPr>
        <w:t>1</w:t>
      </w:r>
      <w:r>
        <w:rPr>
          <w:noProof/>
          <w:lang w:eastAsia="de-DE"/>
        </w:rPr>
        <w:t>/p</w:t>
      </w:r>
      <w:r>
        <w:rPr>
          <w:noProof/>
          <w:vertAlign w:val="subscript"/>
          <w:lang w:eastAsia="de-DE"/>
        </w:rPr>
        <w:t>2</w:t>
      </w:r>
      <w:r>
        <w:rPr>
          <w:noProof/>
          <w:lang w:eastAsia="de-DE"/>
        </w:rPr>
        <w:t>) mit p</w:t>
      </w:r>
      <w:r>
        <w:rPr>
          <w:noProof/>
          <w:vertAlign w:val="subscript"/>
          <w:lang w:eastAsia="de-DE"/>
        </w:rPr>
        <w:t>1</w:t>
      </w:r>
      <w:r>
        <w:rPr>
          <w:noProof/>
          <w:lang w:eastAsia="de-DE"/>
        </w:rPr>
        <w:t>/p</w:t>
      </w:r>
      <w:r>
        <w:rPr>
          <w:noProof/>
          <w:vertAlign w:val="subscript"/>
          <w:lang w:eastAsia="de-DE"/>
        </w:rPr>
        <w:t>2</w:t>
      </w:r>
      <w:r>
        <w:rPr>
          <w:noProof/>
          <w:lang w:eastAsia="de-DE"/>
        </w:rPr>
        <w:t xml:space="preserve"> als das Verhältnis der Schall</w:t>
      </w:r>
      <w:r>
        <w:rPr>
          <w:b/>
          <w:i/>
          <w:noProof/>
          <w:lang w:eastAsia="de-DE"/>
        </w:rPr>
        <w:t>druck</w:t>
      </w:r>
      <w:r>
        <w:rPr>
          <w:noProof/>
          <w:lang w:eastAsia="de-DE"/>
        </w:rPr>
        <w:t xml:space="preserve">schwankung. </w:t>
      </w:r>
    </w:p>
    <w:p w:rsidR="00000000" w:rsidRDefault="00CF44C1">
      <w:pPr>
        <w:pStyle w:val="KeinLeerraum"/>
        <w:rPr>
          <w:noProof/>
          <w:lang w:eastAsia="de-DE"/>
        </w:rPr>
      </w:pPr>
    </w:p>
    <w:p w:rsidR="00000000" w:rsidRDefault="00CF44C1">
      <w:pPr>
        <w:pStyle w:val="KeinLeerraum"/>
        <w:rPr>
          <w:noProof/>
          <w:lang w:eastAsia="de-DE"/>
        </w:rPr>
      </w:pPr>
      <w:r>
        <w:rPr>
          <w:noProof/>
          <w:lang w:eastAsia="de-DE"/>
        </w:rPr>
        <w:t>In den Klangdiagrammen wird der Schall</w:t>
      </w:r>
      <w:r>
        <w:rPr>
          <w:b/>
          <w:i/>
          <w:noProof/>
          <w:lang w:eastAsia="de-DE"/>
        </w:rPr>
        <w:t>druck</w:t>
      </w:r>
      <w:r>
        <w:rPr>
          <w:noProof/>
          <w:lang w:eastAsia="de-DE"/>
        </w:rPr>
        <w:t>pegel der akustischen Schwingung</w:t>
      </w:r>
      <w:r>
        <w:rPr>
          <w:noProof/>
          <w:lang w:eastAsia="de-DE"/>
        </w:rPr>
        <w:t xml:space="preserve"> dargestellt. Die Y-Achse der Klangdiagramme zeigt den Schallpegel in dB an. Eine Halbierung der Druckschwankung entspricht einer Absenkung des Pegelwertes um 6 dB. Eine Absenkung um 20 dB bedeutet, dass die Druckschwankung um Faktor 10 abnimmt (siehe Bild</w:t>
      </w:r>
      <w:r>
        <w:rPr>
          <w:noProof/>
          <w:lang w:eastAsia="de-DE"/>
        </w:rPr>
        <w:t xml:space="preserve"> 3).</w:t>
      </w:r>
    </w:p>
    <w:p w:rsidR="00000000" w:rsidRDefault="00CF44C1">
      <w:pPr>
        <w:pStyle w:val="KeinLeerraum"/>
        <w:rPr>
          <w:noProof/>
          <w:lang w:eastAsia="de-DE"/>
        </w:rPr>
      </w:pPr>
    </w:p>
    <w:p w:rsidR="00000000" w:rsidRDefault="00CF44C1">
      <w:pPr>
        <w:pStyle w:val="KeinLeerraum"/>
        <w:rPr>
          <w:noProof/>
          <w:lang w:eastAsia="de-DE"/>
        </w:rPr>
      </w:pPr>
      <w:r>
        <w:rPr>
          <w:noProof/>
          <w:lang w:eastAsia="de-DE"/>
        </w:rPr>
        <w:drawing>
          <wp:inline distT="0" distB="0" distL="0" distR="0">
            <wp:extent cx="4133850" cy="2314575"/>
            <wp:effectExtent l="19050" t="0" r="0" b="0"/>
            <wp:docPr id="5" name="Diagram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3"/>
                    <pic:cNvPicPr>
                      <a:picLocks noChangeArrowheads="1"/>
                    </pic:cNvPicPr>
                  </pic:nvPicPr>
                  <pic:blipFill>
                    <a:blip r:embed="rId11" cstate="print"/>
                    <a:srcRect b="-82"/>
                    <a:stretch>
                      <a:fillRect/>
                    </a:stretch>
                  </pic:blipFill>
                  <pic:spPr bwMode="auto">
                    <a:xfrm>
                      <a:off x="0" y="0"/>
                      <a:ext cx="4133850" cy="2314575"/>
                    </a:xfrm>
                    <a:prstGeom prst="rect">
                      <a:avLst/>
                    </a:prstGeom>
                    <a:noFill/>
                    <a:ln w="9525">
                      <a:noFill/>
                      <a:miter lim="800000"/>
                      <a:headEnd/>
                      <a:tailEnd/>
                    </a:ln>
                  </pic:spPr>
                </pic:pic>
              </a:graphicData>
            </a:graphic>
          </wp:inline>
        </w:drawing>
      </w:r>
    </w:p>
    <w:p w:rsidR="00000000" w:rsidRDefault="00CF44C1">
      <w:pPr>
        <w:pStyle w:val="KeinLeerraum"/>
        <w:rPr>
          <w:noProof/>
          <w:lang w:eastAsia="de-DE"/>
        </w:rPr>
      </w:pPr>
      <w:r>
        <w:rPr>
          <w:noProof/>
          <w:lang w:eastAsia="de-DE"/>
        </w:rPr>
        <w:t>Bild 3: Zusammenhang zwischen Schalldruckschwankung und Schalldruckpegel   –   1dB = 20</w:t>
      </w:r>
      <w:r>
        <w:rPr>
          <w:noProof/>
          <w:lang w:eastAsia="de-DE"/>
        </w:rPr>
        <w:t>∙</w:t>
      </w:r>
      <w:r>
        <w:rPr>
          <w:b/>
          <w:i/>
          <w:noProof/>
          <w:lang w:eastAsia="de-DE"/>
        </w:rPr>
        <w:t>lg</w:t>
      </w:r>
      <w:r>
        <w:rPr>
          <w:noProof/>
          <w:lang w:eastAsia="de-DE"/>
        </w:rPr>
        <w:t>(</w:t>
      </w:r>
      <w:r>
        <w:rPr>
          <w:i/>
          <w:noProof/>
          <w:lang w:eastAsia="de-DE"/>
        </w:rPr>
        <w:t>p</w:t>
      </w:r>
      <w:r>
        <w:rPr>
          <w:i/>
          <w:noProof/>
          <w:vertAlign w:val="subscript"/>
          <w:lang w:eastAsia="de-DE"/>
        </w:rPr>
        <w:t>1</w:t>
      </w:r>
      <w:r>
        <w:rPr>
          <w:i/>
          <w:noProof/>
          <w:lang w:eastAsia="de-DE"/>
        </w:rPr>
        <w:t>/p</w:t>
      </w:r>
      <w:r>
        <w:rPr>
          <w:i/>
          <w:noProof/>
          <w:vertAlign w:val="subscript"/>
          <w:lang w:eastAsia="de-DE"/>
        </w:rPr>
        <w:t>2</w:t>
      </w:r>
      <w:r>
        <w:rPr>
          <w:noProof/>
          <w:lang w:eastAsia="de-DE"/>
        </w:rPr>
        <w:t>)</w:t>
      </w:r>
    </w:p>
    <w:p w:rsidR="00000000" w:rsidRDefault="00CF44C1">
      <w:pPr>
        <w:pStyle w:val="KeinLeerraum"/>
        <w:rPr>
          <w:noProof/>
          <w:lang w:eastAsia="de-DE"/>
        </w:rPr>
      </w:pPr>
    </w:p>
    <w:p w:rsidR="00000000" w:rsidRDefault="00CF44C1">
      <w:pPr>
        <w:pStyle w:val="KeinLeerraum"/>
        <w:rPr>
          <w:noProof/>
          <w:lang w:eastAsia="de-DE"/>
        </w:rPr>
      </w:pPr>
      <w:r>
        <w:rPr>
          <w:noProof/>
          <w:lang w:eastAsia="de-DE"/>
        </w:rPr>
        <w:t xml:space="preserve">Zu beachten ist, dass in diesem Aufsatz die Schallpegelangabe eine dimensionslose Größe ist und </w:t>
      </w:r>
      <w:r>
        <w:rPr>
          <w:b/>
          <w:i/>
          <w:noProof/>
          <w:lang w:eastAsia="de-DE"/>
        </w:rPr>
        <w:t>keine</w:t>
      </w:r>
      <w:r>
        <w:rPr>
          <w:i/>
          <w:noProof/>
          <w:lang w:eastAsia="de-DE"/>
        </w:rPr>
        <w:t xml:space="preserve"> </w:t>
      </w:r>
      <w:r>
        <w:rPr>
          <w:noProof/>
          <w:lang w:eastAsia="de-DE"/>
        </w:rPr>
        <w:t>Angabe über den Absolutwert der Druckschwankung</w:t>
      </w:r>
      <w:r>
        <w:rPr>
          <w:noProof/>
          <w:lang w:eastAsia="de-DE"/>
        </w:rPr>
        <w:t xml:space="preserve"> beinhaltet. So ist z.B. die Druckschwankung in Klangdiagramm 1 unterhalb 300 Hz ein „Rauschen“. Das „Rauschniveau“ ist etwa bei 200 Hz am niedrigsten und beträgt 0 dB. Der Schallpegel bei 440 Hz beträgt 50 dB, d.h. die Druckschwankung bei 440 Hz ist um Fa</w:t>
      </w:r>
      <w:r>
        <w:rPr>
          <w:noProof/>
          <w:lang w:eastAsia="de-DE"/>
        </w:rPr>
        <w:t xml:space="preserve">ktor ca. 320 höher als bei 200 Hz (siehe Klangdiagramm 1). Der Schallpegel bei ca. 600 Hz beträgt wieder lediglich etwa 2 dB und steigt bei 880 Hz auf ca. 48 dB; der Anstieg ist 48 – 2 = 46 dB. Gemäss Bild 3 ist die Druckschwankung bei 880 Hz etwa 200-mal </w:t>
      </w:r>
      <w:r>
        <w:rPr>
          <w:noProof/>
          <w:lang w:eastAsia="de-DE"/>
        </w:rPr>
        <w:t>stärker als bei 650 Hz.</w:t>
      </w: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sz w:val="24"/>
          <w:szCs w:val="24"/>
          <w:lang w:eastAsia="de-DE"/>
        </w:rPr>
      </w:pPr>
      <w:r>
        <w:rPr>
          <w:b/>
          <w:i/>
          <w:noProof/>
          <w:sz w:val="24"/>
          <w:szCs w:val="24"/>
          <w:u w:val="single"/>
          <w:lang w:eastAsia="de-DE"/>
        </w:rPr>
        <w:t>Versuchsdurchführung:</w:t>
      </w:r>
      <w:r>
        <w:rPr>
          <w:noProof/>
          <w:sz w:val="24"/>
          <w:szCs w:val="24"/>
          <w:lang w:eastAsia="de-DE"/>
        </w:rPr>
        <w:t xml:space="preserve">  </w:t>
      </w: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r>
        <w:rPr>
          <w:noProof/>
          <w:lang w:eastAsia="de-DE"/>
        </w:rPr>
        <w:t>Die Klangaufnahmen für die Klangdiagramme entstanden mit einem 1/4‘‘-Kondensator-Messmikrofonhapsel (Microtech Gefell MK302, Frequenzbereich 5 Hz bis 60 kHz). Für die Stromversorgung des Mikrophons diente</w:t>
      </w:r>
      <w:r>
        <w:rPr>
          <w:noProof/>
          <w:lang w:eastAsia="de-DE"/>
        </w:rPr>
        <w:t xml:space="preserve"> ein Microtech Gefell MN920 Messmikrofon-Speiseteil. Die Soundkarte  SoundBlaster THX wurde mit einer Samplingrate von 192 kHz 24 Bit betätigt, für die Klanganalyse wurde die Audio-Software HBX V 6.5 benutzt. Für die Tonbeispiele bei der akustischen Wieder</w:t>
      </w:r>
      <w:r>
        <w:rPr>
          <w:noProof/>
          <w:lang w:eastAsia="de-DE"/>
        </w:rPr>
        <w:t>gabe wurde ein Windows 7 Audiorekorder bei gleicher Soundkarte und gleichem Messmikrofon angewandt. Die Aufnahmen erfolgten in einem Raum von ca. 20 m Länge,  10 m Breite und  5 m Höhe. Das Geräuschniveau im Raum war während der Aufnahmen wegen laufender H</w:t>
      </w:r>
      <w:r>
        <w:rPr>
          <w:noProof/>
          <w:lang w:eastAsia="de-DE"/>
        </w:rPr>
        <w:t>eizungsventillatoren relativ hoch.</w:t>
      </w:r>
    </w:p>
    <w:p w:rsidR="00000000" w:rsidRDefault="00CF44C1">
      <w:pPr>
        <w:pStyle w:val="KeinLeerraum"/>
        <w:rPr>
          <w:noProof/>
          <w:lang w:eastAsia="de-DE"/>
        </w:rPr>
      </w:pPr>
    </w:p>
    <w:p w:rsidR="00000000" w:rsidRDefault="00CF44C1">
      <w:pPr>
        <w:pStyle w:val="KeinLeerraum"/>
        <w:rPr>
          <w:noProof/>
          <w:lang w:eastAsia="de-DE"/>
        </w:rPr>
      </w:pPr>
      <w:r>
        <w:rPr>
          <w:noProof/>
          <w:lang w:eastAsia="de-DE"/>
        </w:rPr>
        <w:t>Bei der Tonwiedergabe ist die Anwendung eines Kopfhöhrers zu empfehlen.</w:t>
      </w:r>
    </w:p>
    <w:p w:rsidR="00000000" w:rsidRDefault="00CF44C1">
      <w:pPr>
        <w:pStyle w:val="KeinLeerraum"/>
        <w:rPr>
          <w:noProof/>
          <w:lang w:eastAsia="de-DE"/>
        </w:rPr>
      </w:pPr>
      <w:r>
        <w:rPr>
          <w:noProof/>
          <w:lang w:eastAsia="de-DE"/>
        </w:rPr>
        <w:br w:type="page"/>
      </w:r>
      <w:r>
        <w:rPr>
          <w:noProof/>
          <w:lang w:eastAsia="de-DE"/>
        </w:rPr>
        <w:t xml:space="preserve"> </w:t>
      </w:r>
      <w:r>
        <w:rPr>
          <w:b/>
          <w:noProof/>
          <w:sz w:val="28"/>
          <w:szCs w:val="28"/>
          <w:lang w:eastAsia="de-DE"/>
        </w:rPr>
        <w:t>Harmonische Schwingungen – Klangbeispiele und Klangdiagramme</w:t>
      </w:r>
    </w:p>
    <w:p w:rsidR="00000000" w:rsidRDefault="00CF44C1">
      <w:pPr>
        <w:pStyle w:val="KeinLeerraum"/>
        <w:rPr>
          <w:noProof/>
          <w:lang w:eastAsia="de-DE"/>
        </w:rPr>
      </w:pPr>
    </w:p>
    <w:p w:rsidR="00000000" w:rsidRDefault="00CF44C1">
      <w:pPr>
        <w:pStyle w:val="KeinLeerraum"/>
        <w:rPr>
          <w:b/>
          <w:noProof/>
          <w:lang w:eastAsia="de-DE"/>
        </w:rPr>
      </w:pPr>
      <w:r>
        <w:rPr>
          <w:b/>
          <w:noProof/>
          <w:lang w:eastAsia="de-DE"/>
        </w:rPr>
        <w:t xml:space="preserve">Klangbeispiel 1: Eigene Stimme, Kammerton-a gesungen ( </w:t>
      </w:r>
      <w:r>
        <w:rPr>
          <w:b/>
          <w:i/>
          <w:noProof/>
          <w:lang w:eastAsia="de-DE"/>
        </w:rPr>
        <w:t>a‘</w:t>
      </w:r>
      <w:r>
        <w:rPr>
          <w:b/>
          <w:noProof/>
          <w:lang w:eastAsia="de-DE"/>
        </w:rPr>
        <w:t xml:space="preserve"> )</w:t>
      </w:r>
    </w:p>
    <w:p w:rsidR="00000000" w:rsidRDefault="00CF44C1">
      <w:pPr>
        <w:pStyle w:val="KeinLeerraum"/>
        <w:rPr>
          <w:noProof/>
          <w:lang w:eastAsia="de-DE"/>
        </w:rPr>
      </w:pPr>
    </w:p>
    <w:p w:rsidR="00000000" w:rsidRDefault="00CF44C1">
      <w:pPr>
        <w:pStyle w:val="KeinLeerraum"/>
        <w:rPr>
          <w:noProof/>
          <w:lang w:eastAsia="de-DE"/>
        </w:rPr>
      </w:pPr>
      <w:r>
        <w:rPr>
          <w:noProof/>
          <w:lang w:eastAsia="de-DE"/>
        </w:rPr>
        <w:t xml:space="preserve">Anhören: </w:t>
      </w:r>
      <w:r>
        <w:t xml:space="preserve"> </w:t>
      </w:r>
      <w:r w:rsidR="002E525B">
        <w:object w:dxaOrig="1531" w:dyaOrig="811">
          <v:shape id="_x0000_i1032" type="#_x0000_t75" style="width:76.5pt;height:40.5pt" o:ole="">
            <v:imagedata r:id="rId12" o:title=""/>
          </v:shape>
          <o:OLEObject Type="Embed" ProgID="Package" ShapeID="_x0000_i1032" DrawAspect="Content" ObjectID="_1516701629" r:id="rId13"/>
        </w:object>
      </w:r>
    </w:p>
    <w:p w:rsidR="00000000" w:rsidRDefault="00CF44C1">
      <w:pPr>
        <w:pStyle w:val="KeinLeerraum"/>
        <w:rPr>
          <w:noProof/>
          <w:lang w:eastAsia="de-DE"/>
        </w:rPr>
      </w:pPr>
      <w:r>
        <w:rPr>
          <w:noProof/>
          <w:lang w:eastAsia="de-DE"/>
        </w:rPr>
        <w:drawing>
          <wp:anchor distT="0" distB="0" distL="114300" distR="114300" simplePos="0" relativeHeight="251657728" behindDoc="0" locked="0" layoutInCell="1" allowOverlap="1">
            <wp:simplePos x="0" y="0"/>
            <wp:positionH relativeFrom="column">
              <wp:posOffset>-169545</wp:posOffset>
            </wp:positionH>
            <wp:positionV relativeFrom="paragraph">
              <wp:posOffset>-3175</wp:posOffset>
            </wp:positionV>
            <wp:extent cx="6508750" cy="3193415"/>
            <wp:effectExtent l="19050" t="0" r="6350" b="0"/>
            <wp:wrapNone/>
            <wp:docPr id="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cstate="print"/>
                    <a:srcRect/>
                    <a:stretch>
                      <a:fillRect/>
                    </a:stretch>
                  </pic:blipFill>
                  <pic:spPr bwMode="auto">
                    <a:xfrm>
                      <a:off x="0" y="0"/>
                      <a:ext cx="6508750" cy="3193415"/>
                    </a:xfrm>
                    <a:prstGeom prst="rect">
                      <a:avLst/>
                    </a:prstGeom>
                    <a:noFill/>
                  </pic:spPr>
                </pic:pic>
              </a:graphicData>
            </a:graphic>
          </wp:anchor>
        </w:drawing>
      </w: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r>
        <w:rPr>
          <w:noProof/>
          <w:lang w:eastAsia="de-DE"/>
        </w:rPr>
        <w:t xml:space="preserve">Klangdiagramm 1: Gesungenes </w:t>
      </w:r>
      <w:r>
        <w:rPr>
          <w:b/>
          <w:noProof/>
          <w:lang w:eastAsia="de-DE"/>
        </w:rPr>
        <w:t>a‘</w:t>
      </w:r>
    </w:p>
    <w:p w:rsidR="00000000" w:rsidRDefault="00CF44C1">
      <w:pPr>
        <w:pStyle w:val="KeinLeerraum"/>
        <w:rPr>
          <w:noProof/>
          <w:lang w:eastAsia="de-DE"/>
        </w:rPr>
      </w:pPr>
    </w:p>
    <w:p w:rsidR="00000000" w:rsidRDefault="00CF44C1">
      <w:pPr>
        <w:pStyle w:val="KeinLeerraum"/>
        <w:rPr>
          <w:noProof/>
          <w:lang w:eastAsia="de-DE"/>
        </w:rPr>
      </w:pPr>
      <w:r>
        <w:rPr>
          <w:noProof/>
          <w:lang w:eastAsia="de-DE"/>
        </w:rPr>
        <w:t>Lautstärke 50dB über dem Rauschniveau, kleine Halbwertsbreiten (s. Erklärungen zu Bild 1 und 2)</w:t>
      </w:r>
    </w:p>
    <w:p w:rsidR="00000000" w:rsidRDefault="00CF44C1">
      <w:pPr>
        <w:pStyle w:val="KeinLeerraum"/>
        <w:rPr>
          <w:noProof/>
          <w:lang w:eastAsia="de-DE"/>
        </w:rPr>
      </w:pPr>
    </w:p>
    <w:p w:rsidR="00000000" w:rsidRDefault="00CF44C1">
      <w:pPr>
        <w:pStyle w:val="KeinLeerraum"/>
        <w:rPr>
          <w:noProof/>
          <w:lang w:eastAsia="de-DE"/>
        </w:rPr>
      </w:pPr>
      <w:r>
        <w:rPr>
          <w:noProof/>
          <w:lang w:eastAsia="de-DE"/>
        </w:rPr>
        <w:t>Analyse der ersten 8 Teiltöne (Grundton + 7 Obertöne)</w:t>
      </w:r>
    </w:p>
    <w:p w:rsidR="00000000" w:rsidRDefault="00CF44C1">
      <w:pPr>
        <w:pStyle w:val="KeinLeerraum"/>
        <w:rPr>
          <w:noProof/>
          <w:lang w:val="en-US" w:eastAsia="de-DE"/>
        </w:rPr>
      </w:pPr>
      <w:r>
        <w:rPr>
          <w:noProof/>
          <w:color w:val="FF0000"/>
          <w:lang w:val="en-US" w:eastAsia="de-DE"/>
        </w:rPr>
        <w:t>438 Hz,</w:t>
      </w:r>
      <w:r>
        <w:rPr>
          <w:noProof/>
          <w:lang w:val="en-US" w:eastAsia="de-DE"/>
        </w:rPr>
        <w:tab/>
      </w:r>
      <w:r>
        <w:rPr>
          <w:noProof/>
          <w:lang w:val="en-US" w:eastAsia="de-DE"/>
        </w:rPr>
        <w:tab/>
        <w:t>a‘</w:t>
      </w:r>
      <w:r>
        <w:rPr>
          <w:noProof/>
          <w:lang w:val="en-US" w:eastAsia="de-DE"/>
        </w:rPr>
        <w:tab/>
      </w:r>
      <w:r>
        <w:rPr>
          <w:noProof/>
          <w:lang w:val="en-US" w:eastAsia="de-DE"/>
        </w:rPr>
        <w:tab/>
      </w:r>
      <w:r>
        <w:rPr>
          <w:noProof/>
          <w:lang w:val="en-US" w:eastAsia="de-DE"/>
        </w:rPr>
        <w:tab/>
      </w:r>
      <w:r>
        <w:rPr>
          <w:noProof/>
          <w:lang w:val="en-US" w:eastAsia="de-DE"/>
        </w:rPr>
        <w:tab/>
      </w:r>
    </w:p>
    <w:p w:rsidR="00000000" w:rsidRDefault="00CF44C1">
      <w:pPr>
        <w:pStyle w:val="KeinLeerraum"/>
        <w:rPr>
          <w:noProof/>
          <w:lang w:val="en-US" w:eastAsia="de-DE"/>
        </w:rPr>
      </w:pPr>
      <w:r>
        <w:rPr>
          <w:noProof/>
          <w:color w:val="FF0000"/>
          <w:lang w:val="en-US" w:eastAsia="de-DE"/>
        </w:rPr>
        <w:t xml:space="preserve"> 868,</w:t>
      </w:r>
      <w:r>
        <w:rPr>
          <w:noProof/>
          <w:lang w:val="en-US" w:eastAsia="de-DE"/>
        </w:rPr>
        <w:tab/>
      </w:r>
      <w:r>
        <w:rPr>
          <w:noProof/>
          <w:lang w:val="en-US" w:eastAsia="de-DE"/>
        </w:rPr>
        <w:tab/>
        <w:t>a‘‘</w:t>
      </w:r>
    </w:p>
    <w:p w:rsidR="00000000" w:rsidRDefault="00CF44C1">
      <w:pPr>
        <w:pStyle w:val="KeinLeerraum"/>
        <w:rPr>
          <w:noProof/>
          <w:lang w:val="en-US" w:eastAsia="de-DE"/>
        </w:rPr>
      </w:pPr>
      <w:r>
        <w:rPr>
          <w:noProof/>
          <w:color w:val="FF0000"/>
          <w:lang w:val="en-US" w:eastAsia="de-DE"/>
        </w:rPr>
        <w:t>1308,</w:t>
      </w:r>
      <w:r>
        <w:rPr>
          <w:noProof/>
          <w:color w:val="FF0000"/>
          <w:lang w:val="en-US" w:eastAsia="de-DE"/>
        </w:rPr>
        <w:tab/>
      </w:r>
      <w:r>
        <w:rPr>
          <w:noProof/>
          <w:lang w:val="en-US" w:eastAsia="de-DE"/>
        </w:rPr>
        <w:tab/>
      </w:r>
      <w:r>
        <w:rPr>
          <w:noProof/>
          <w:lang w:val="en-US" w:eastAsia="de-DE"/>
        </w:rPr>
        <w:t>e ‘’’</w:t>
      </w:r>
      <w:r>
        <w:rPr>
          <w:noProof/>
          <w:lang w:val="en-US" w:eastAsia="de-DE"/>
        </w:rPr>
        <w:tab/>
      </w:r>
      <w:r>
        <w:rPr>
          <w:noProof/>
          <w:lang w:val="en-US" w:eastAsia="de-DE"/>
        </w:rPr>
        <w:tab/>
      </w:r>
      <w:r>
        <w:rPr>
          <w:noProof/>
          <w:lang w:val="en-US" w:eastAsia="de-DE"/>
        </w:rPr>
        <w:tab/>
      </w:r>
      <w:r>
        <w:rPr>
          <w:noProof/>
          <w:lang w:val="en-US" w:eastAsia="de-DE"/>
        </w:rPr>
        <w:tab/>
      </w:r>
    </w:p>
    <w:p w:rsidR="00000000" w:rsidRDefault="00CF44C1">
      <w:pPr>
        <w:pStyle w:val="KeinLeerraum"/>
        <w:rPr>
          <w:noProof/>
          <w:lang w:val="en-US" w:eastAsia="de-DE"/>
        </w:rPr>
      </w:pPr>
      <w:r>
        <w:rPr>
          <w:noProof/>
          <w:color w:val="FF0000"/>
          <w:lang w:val="en-US" w:eastAsia="de-DE"/>
        </w:rPr>
        <w:t xml:space="preserve"> (1749),</w:t>
      </w:r>
      <w:r>
        <w:rPr>
          <w:noProof/>
          <w:lang w:val="en-US" w:eastAsia="de-DE"/>
        </w:rPr>
        <w:tab/>
      </w:r>
      <w:r>
        <w:rPr>
          <w:noProof/>
          <w:lang w:val="en-US" w:eastAsia="de-DE"/>
        </w:rPr>
        <w:tab/>
        <w:t xml:space="preserve">(a’’’) </w:t>
      </w:r>
    </w:p>
    <w:p w:rsidR="00000000" w:rsidRDefault="00CF44C1">
      <w:pPr>
        <w:pStyle w:val="KeinLeerraum"/>
        <w:rPr>
          <w:noProof/>
          <w:lang w:eastAsia="de-DE"/>
        </w:rPr>
      </w:pPr>
      <w:r>
        <w:rPr>
          <w:noProof/>
          <w:color w:val="FF0000"/>
          <w:lang w:eastAsia="de-DE"/>
        </w:rPr>
        <w:t>2170,</w:t>
      </w:r>
      <w:r>
        <w:rPr>
          <w:noProof/>
          <w:lang w:eastAsia="de-DE"/>
        </w:rPr>
        <w:tab/>
      </w:r>
      <w:r>
        <w:rPr>
          <w:noProof/>
          <w:lang w:eastAsia="de-DE"/>
        </w:rPr>
        <w:tab/>
        <w:t>cis ‘’’’</w:t>
      </w:r>
      <w:r>
        <w:rPr>
          <w:noProof/>
          <w:lang w:eastAsia="de-DE"/>
        </w:rPr>
        <w:tab/>
      </w:r>
      <w:r>
        <w:rPr>
          <w:noProof/>
          <w:lang w:eastAsia="de-DE"/>
        </w:rPr>
        <w:tab/>
        <w:t xml:space="preserve"> </w:t>
      </w:r>
      <w:r>
        <w:rPr>
          <w:noProof/>
          <w:lang w:eastAsia="de-DE"/>
        </w:rPr>
        <w:tab/>
      </w:r>
      <w:r>
        <w:rPr>
          <w:noProof/>
          <w:lang w:eastAsia="de-DE"/>
        </w:rPr>
        <w:tab/>
      </w:r>
      <w:r>
        <w:rPr>
          <w:noProof/>
          <w:lang w:eastAsia="de-DE"/>
        </w:rPr>
        <w:tab/>
      </w:r>
    </w:p>
    <w:p w:rsidR="00000000" w:rsidRDefault="00CF44C1">
      <w:pPr>
        <w:pStyle w:val="KeinLeerraum"/>
        <w:rPr>
          <w:noProof/>
          <w:lang w:eastAsia="de-DE"/>
        </w:rPr>
      </w:pPr>
      <w:r>
        <w:rPr>
          <w:noProof/>
          <w:color w:val="FF0000"/>
          <w:lang w:eastAsia="de-DE"/>
        </w:rPr>
        <w:t>2595,</w:t>
      </w:r>
      <w:r>
        <w:rPr>
          <w:noProof/>
          <w:lang w:eastAsia="de-DE"/>
        </w:rPr>
        <w:tab/>
      </w:r>
      <w:r>
        <w:rPr>
          <w:noProof/>
          <w:lang w:eastAsia="de-DE"/>
        </w:rPr>
        <w:tab/>
        <w:t>e ‘’’’</w:t>
      </w:r>
    </w:p>
    <w:p w:rsidR="00000000" w:rsidRDefault="00CF44C1">
      <w:pPr>
        <w:pStyle w:val="KeinLeerraum"/>
        <w:rPr>
          <w:noProof/>
          <w:lang w:eastAsia="de-DE"/>
        </w:rPr>
      </w:pPr>
      <w:r>
        <w:rPr>
          <w:noProof/>
          <w:color w:val="FF0000"/>
          <w:lang w:eastAsia="de-DE"/>
        </w:rPr>
        <w:t>3037</w:t>
      </w:r>
      <w:r>
        <w:rPr>
          <w:noProof/>
          <w:lang w:eastAsia="de-DE"/>
        </w:rPr>
        <w:tab/>
      </w:r>
      <w:r>
        <w:rPr>
          <w:noProof/>
          <w:lang w:eastAsia="de-DE"/>
        </w:rPr>
        <w:tab/>
      </w:r>
      <w:r>
        <w:rPr>
          <w:rFonts w:cs="Calibri"/>
          <w:noProof/>
          <w:lang w:eastAsia="de-DE"/>
        </w:rPr>
        <w:t>↓</w:t>
      </w:r>
      <w:r>
        <w:rPr>
          <w:noProof/>
          <w:lang w:eastAsia="de-DE"/>
        </w:rPr>
        <w:t>g ’’’’</w:t>
      </w:r>
      <w:r>
        <w:rPr>
          <w:noProof/>
          <w:lang w:eastAsia="de-DE"/>
        </w:rPr>
        <w:tab/>
      </w:r>
      <w:r>
        <w:rPr>
          <w:noProof/>
          <w:lang w:eastAsia="de-DE"/>
        </w:rPr>
        <w:tab/>
      </w:r>
      <w:r>
        <w:rPr>
          <w:noProof/>
          <w:lang w:eastAsia="de-DE"/>
        </w:rPr>
        <w:tab/>
      </w:r>
      <w:r>
        <w:rPr>
          <w:noProof/>
          <w:lang w:eastAsia="de-DE"/>
        </w:rPr>
        <w:tab/>
      </w:r>
    </w:p>
    <w:p w:rsidR="00000000" w:rsidRDefault="00CF44C1">
      <w:pPr>
        <w:pStyle w:val="KeinLeerraum"/>
        <w:rPr>
          <w:noProof/>
          <w:lang w:eastAsia="de-DE"/>
        </w:rPr>
      </w:pPr>
      <w:r>
        <w:rPr>
          <w:noProof/>
          <w:color w:val="FF0000"/>
          <w:lang w:eastAsia="de-DE"/>
        </w:rPr>
        <w:t>3496</w:t>
      </w:r>
      <w:r>
        <w:rPr>
          <w:noProof/>
          <w:lang w:eastAsia="de-DE"/>
        </w:rPr>
        <w:tab/>
      </w:r>
      <w:r>
        <w:rPr>
          <w:noProof/>
          <w:lang w:eastAsia="de-DE"/>
        </w:rPr>
        <w:tab/>
        <w:t>a ‘‘‘‘</w:t>
      </w:r>
    </w:p>
    <w:p w:rsidR="00000000" w:rsidRDefault="00CF44C1">
      <w:pPr>
        <w:pStyle w:val="KeinLeerraum"/>
        <w:rPr>
          <w:noProof/>
          <w:lang w:eastAsia="de-DE"/>
        </w:rPr>
      </w:pPr>
    </w:p>
    <w:p w:rsidR="00000000" w:rsidRDefault="00CF44C1">
      <w:pPr>
        <w:pStyle w:val="KeinLeerraum"/>
        <w:rPr>
          <w:noProof/>
          <w:lang w:eastAsia="de-DE"/>
        </w:rPr>
      </w:pPr>
      <w:r>
        <w:rPr>
          <w:noProof/>
          <w:lang w:eastAsia="de-DE"/>
        </w:rPr>
        <w:t xml:space="preserve">Der Schalldruckpegel des zweiten Teiltones ist ca. 3 dB und des dritten Teiltones 30 dB niedriger als der des Grundtones. Beim viertenTeilton (a‘‘‘,  </w:t>
      </w:r>
      <w:r>
        <w:rPr>
          <w:i/>
          <w:noProof/>
          <w:lang w:eastAsia="de-DE"/>
        </w:rPr>
        <w:t xml:space="preserve">f </w:t>
      </w:r>
      <w:r>
        <w:rPr>
          <w:noProof/>
          <w:lang w:eastAsia="de-DE"/>
        </w:rPr>
        <w:t>= 1749 H</w:t>
      </w:r>
      <w:r>
        <w:rPr>
          <w:noProof/>
          <w:lang w:eastAsia="de-DE"/>
        </w:rPr>
        <w:t>z) ist der Schallpegel – 10 db, d. h.  60 dB niedriger als der des Grundtones. Dies bedeutet eine Reduzierung der Druckschwankung um Faktor 1000.</w:t>
      </w:r>
    </w:p>
    <w:p w:rsidR="00000000" w:rsidRDefault="00CF44C1">
      <w:pPr>
        <w:pStyle w:val="KeinLeerraum"/>
        <w:rPr>
          <w:noProof/>
          <w:lang w:eastAsia="de-DE"/>
        </w:rPr>
      </w:pPr>
    </w:p>
    <w:p w:rsidR="00000000" w:rsidRDefault="00CF44C1">
      <w:pPr>
        <w:pStyle w:val="KeinLeerraum"/>
        <w:rPr>
          <w:noProof/>
          <w:lang w:eastAsia="de-DE"/>
        </w:rPr>
      </w:pPr>
      <w:r>
        <w:rPr>
          <w:noProof/>
          <w:lang w:eastAsia="de-DE"/>
        </w:rPr>
        <w:t xml:space="preserve">Auch die Klangdiagramme 2 und 3 weisen im Frequenzbereich 1,5 kHz &lt; </w:t>
      </w:r>
      <w:r>
        <w:rPr>
          <w:i/>
          <w:noProof/>
          <w:lang w:eastAsia="de-DE"/>
        </w:rPr>
        <w:t>f</w:t>
      </w:r>
      <w:r>
        <w:rPr>
          <w:noProof/>
          <w:lang w:eastAsia="de-DE"/>
        </w:rPr>
        <w:t xml:space="preserve"> &lt; 2,5 kHz ein deutliches Minimum auf. D</w:t>
      </w:r>
      <w:r>
        <w:rPr>
          <w:noProof/>
          <w:lang w:eastAsia="de-DE"/>
        </w:rPr>
        <w:t xml:space="preserve">ie Obertöne in diesem Frequenzbereich (1,5 kHz &lt; </w:t>
      </w:r>
      <w:r>
        <w:rPr>
          <w:i/>
          <w:noProof/>
          <w:lang w:eastAsia="de-DE"/>
        </w:rPr>
        <w:t>f</w:t>
      </w:r>
      <w:r>
        <w:rPr>
          <w:noProof/>
          <w:lang w:eastAsia="de-DE"/>
        </w:rPr>
        <w:t xml:space="preserve"> &lt; 2,5 kHz) sind zwar messbar, aber praktisch nicht mehr hörbar.</w:t>
      </w:r>
    </w:p>
    <w:p w:rsidR="00000000" w:rsidRDefault="00CF44C1">
      <w:pPr>
        <w:pStyle w:val="KeinLeerraum"/>
        <w:rPr>
          <w:noProof/>
          <w:lang w:eastAsia="de-DE"/>
        </w:rPr>
      </w:pPr>
    </w:p>
    <w:p w:rsidR="00000000" w:rsidRDefault="00CF44C1">
      <w:pPr>
        <w:pStyle w:val="KeinLeerraum"/>
        <w:rPr>
          <w:b/>
          <w:noProof/>
          <w:lang w:eastAsia="de-DE"/>
        </w:rPr>
      </w:pPr>
      <w:r>
        <w:rPr>
          <w:noProof/>
          <w:lang w:eastAsia="de-DE"/>
        </w:rPr>
        <w:br w:type="page"/>
      </w:r>
      <w:r>
        <w:rPr>
          <w:b/>
          <w:noProof/>
          <w:lang w:eastAsia="de-DE"/>
        </w:rPr>
        <w:t xml:space="preserve">Klangbeispiel 2: Eigene Stimme, der Ton  </w:t>
      </w:r>
      <w:r>
        <w:rPr>
          <w:b/>
          <w:i/>
          <w:noProof/>
          <w:lang w:eastAsia="de-DE"/>
        </w:rPr>
        <w:t>a</w:t>
      </w:r>
      <w:r>
        <w:rPr>
          <w:b/>
          <w:noProof/>
          <w:lang w:eastAsia="de-DE"/>
        </w:rPr>
        <w:t xml:space="preserve">  gesungen</w:t>
      </w:r>
    </w:p>
    <w:p w:rsidR="00000000" w:rsidRDefault="00CF44C1">
      <w:pPr>
        <w:pStyle w:val="KeinLeerraum"/>
        <w:rPr>
          <w:noProof/>
          <w:lang w:eastAsia="de-DE"/>
        </w:rPr>
      </w:pPr>
      <w:r>
        <w:rPr>
          <w:noProof/>
          <w:lang w:eastAsia="de-DE"/>
        </w:rPr>
        <w:t xml:space="preserve">Anhören: </w:t>
      </w:r>
      <w:r>
        <w:rPr>
          <w:noProof/>
          <w:lang w:eastAsia="de-DE"/>
        </w:rPr>
        <w:object w:dxaOrig="1065" w:dyaOrig="810">
          <v:shape id="_x0000_i1025" type="#_x0000_t75" style="width:53.25pt;height:40.5pt" o:ole="">
            <v:imagedata r:id="rId15" o:title=""/>
          </v:shape>
          <o:OLEObject Type="Embed" ProgID="Package" ShapeID="_x0000_i1025" DrawAspect="Content" ObjectID="_1516701630" r:id="rId16"/>
        </w:object>
      </w:r>
      <w:r>
        <w:rPr>
          <w:noProof/>
          <w:lang w:eastAsia="de-DE"/>
        </w:rPr>
        <w:t xml:space="preserve"> </w:t>
      </w:r>
    </w:p>
    <w:p w:rsidR="00000000" w:rsidRDefault="00CF44C1">
      <w:pPr>
        <w:pStyle w:val="KeinLeerraum"/>
        <w:rPr>
          <w:noProof/>
          <w:lang w:eastAsia="de-DE"/>
        </w:rPr>
      </w:pPr>
    </w:p>
    <w:p w:rsidR="00000000" w:rsidRDefault="00CF44C1">
      <w:pPr>
        <w:pStyle w:val="KeinLeerraum"/>
        <w:rPr>
          <w:noProof/>
          <w:lang w:eastAsia="de-DE"/>
        </w:rPr>
      </w:pPr>
      <w:r>
        <w:rPr>
          <w:noProof/>
          <w:lang w:eastAsia="de-DE"/>
        </w:rPr>
        <w:drawing>
          <wp:inline distT="0" distB="0" distL="0" distR="0">
            <wp:extent cx="4867275" cy="2257425"/>
            <wp:effectExtent l="19050" t="0" r="9525" b="0"/>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cstate="print"/>
                    <a:srcRect/>
                    <a:stretch>
                      <a:fillRect/>
                    </a:stretch>
                  </pic:blipFill>
                  <pic:spPr bwMode="auto">
                    <a:xfrm>
                      <a:off x="0" y="0"/>
                      <a:ext cx="4867275" cy="2257425"/>
                    </a:xfrm>
                    <a:prstGeom prst="rect">
                      <a:avLst/>
                    </a:prstGeom>
                    <a:noFill/>
                    <a:ln w="9525">
                      <a:noFill/>
                      <a:miter lim="800000"/>
                      <a:headEnd/>
                      <a:tailEnd/>
                    </a:ln>
                  </pic:spPr>
                </pic:pic>
              </a:graphicData>
            </a:graphic>
          </wp:inline>
        </w:drawing>
      </w:r>
    </w:p>
    <w:p w:rsidR="00000000" w:rsidRDefault="00CF44C1">
      <w:pPr>
        <w:pStyle w:val="KeinLeerraum"/>
        <w:rPr>
          <w:noProof/>
          <w:lang w:eastAsia="de-DE"/>
        </w:rPr>
      </w:pPr>
      <w:r>
        <w:rPr>
          <w:noProof/>
          <w:lang w:eastAsia="de-DE"/>
        </w:rPr>
        <w:t xml:space="preserve">Klangdiagramm 2: Gesungenes </w:t>
      </w:r>
      <w:r>
        <w:rPr>
          <w:b/>
          <w:i/>
          <w:noProof/>
          <w:lang w:eastAsia="de-DE"/>
        </w:rPr>
        <w:t>a</w:t>
      </w:r>
    </w:p>
    <w:p w:rsidR="00000000" w:rsidRDefault="00CF44C1">
      <w:pPr>
        <w:pStyle w:val="KeinLeerraum"/>
        <w:rPr>
          <w:noProof/>
          <w:lang w:eastAsia="de-DE"/>
        </w:rPr>
      </w:pPr>
    </w:p>
    <w:p w:rsidR="00000000" w:rsidRDefault="00CF44C1">
      <w:pPr>
        <w:pStyle w:val="KeinLeerraum"/>
        <w:rPr>
          <w:noProof/>
          <w:lang w:eastAsia="de-DE"/>
        </w:rPr>
      </w:pPr>
      <w:r>
        <w:rPr>
          <w:noProof/>
          <w:lang w:eastAsia="de-DE"/>
        </w:rPr>
        <w:t xml:space="preserve">Lautstärke </w:t>
      </w:r>
      <w:r>
        <w:rPr>
          <w:noProof/>
          <w:lang w:eastAsia="de-DE"/>
        </w:rPr>
        <w:t>40 dB über dem Rauschniveau</w:t>
      </w:r>
      <w:r>
        <w:rPr>
          <w:noProof/>
          <w:lang w:eastAsia="de-DE"/>
        </w:rPr>
        <w:tab/>
      </w:r>
      <w:r>
        <w:rPr>
          <w:noProof/>
          <w:lang w:eastAsia="de-DE"/>
        </w:rPr>
        <w:tab/>
        <w:t>218 Hz    a – a‘ – e‘‘ – a‘‘ - #c‘‘‘ – e‘‘‘</w:t>
      </w:r>
    </w:p>
    <w:p w:rsidR="00000000" w:rsidRDefault="00CF44C1">
      <w:pPr>
        <w:pStyle w:val="KeinLeerraum"/>
        <w:rPr>
          <w:noProof/>
          <w:lang w:eastAsia="de-DE"/>
        </w:rPr>
      </w:pPr>
      <w:r>
        <w:rPr>
          <w:noProof/>
          <w:lang w:eastAsia="de-DE"/>
        </w:rPr>
        <w:t>Der hörbare Ton vibriert, alle Teiltöne zeigen Mehrfachspitzen auf, die zu Schwebungen und Vibrato führen.</w:t>
      </w: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b/>
          <w:noProof/>
          <w:lang w:eastAsia="de-DE"/>
        </w:rPr>
      </w:pPr>
      <w:r>
        <w:rPr>
          <w:b/>
          <w:noProof/>
          <w:lang w:eastAsia="de-DE"/>
        </w:rPr>
        <w:t xml:space="preserve">Klangbeispiel 3: Eigene Stimme, der Ton  </w:t>
      </w:r>
      <w:r>
        <w:rPr>
          <w:b/>
          <w:i/>
          <w:noProof/>
          <w:lang w:eastAsia="de-DE"/>
        </w:rPr>
        <w:t>A</w:t>
      </w:r>
      <w:r>
        <w:rPr>
          <w:b/>
          <w:noProof/>
          <w:lang w:eastAsia="de-DE"/>
        </w:rPr>
        <w:t xml:space="preserve"> gesungen</w:t>
      </w:r>
    </w:p>
    <w:p w:rsidR="00000000" w:rsidRDefault="00CF44C1">
      <w:pPr>
        <w:pStyle w:val="KeinLeerraum"/>
        <w:rPr>
          <w:noProof/>
          <w:lang w:eastAsia="de-DE"/>
        </w:rPr>
      </w:pPr>
      <w:r>
        <w:rPr>
          <w:noProof/>
          <w:lang w:eastAsia="de-DE"/>
        </w:rPr>
        <w:t xml:space="preserve">Anhören:   </w:t>
      </w:r>
      <w:r>
        <w:rPr>
          <w:noProof/>
          <w:lang w:eastAsia="de-DE"/>
        </w:rPr>
        <w:object w:dxaOrig="1065" w:dyaOrig="810">
          <v:shape id="_x0000_i1026" type="#_x0000_t75" style="width:53.25pt;height:40.5pt" o:ole="">
            <v:imagedata r:id="rId18" o:title=""/>
          </v:shape>
          <o:OLEObject Type="Embed" ProgID="Package" ShapeID="_x0000_i1026" DrawAspect="Content" ObjectID="_1516701631" r:id="rId19"/>
        </w:object>
      </w:r>
    </w:p>
    <w:p w:rsidR="00000000" w:rsidRDefault="00CF44C1">
      <w:pPr>
        <w:pStyle w:val="KeinLeerraum"/>
        <w:rPr>
          <w:noProof/>
          <w:lang w:eastAsia="de-DE"/>
        </w:rPr>
      </w:pPr>
    </w:p>
    <w:p w:rsidR="00000000" w:rsidRDefault="00CF44C1">
      <w:pPr>
        <w:pStyle w:val="KeinLeerraum"/>
        <w:rPr>
          <w:noProof/>
          <w:lang w:eastAsia="de-DE"/>
        </w:rPr>
      </w:pPr>
      <w:r>
        <w:rPr>
          <w:noProof/>
          <w:lang w:eastAsia="de-DE"/>
        </w:rPr>
        <w:drawing>
          <wp:inline distT="0" distB="0" distL="0" distR="0">
            <wp:extent cx="4981575" cy="2305050"/>
            <wp:effectExtent l="19050" t="0" r="9525"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0" cstate="print"/>
                    <a:srcRect/>
                    <a:stretch>
                      <a:fillRect/>
                    </a:stretch>
                  </pic:blipFill>
                  <pic:spPr bwMode="auto">
                    <a:xfrm>
                      <a:off x="0" y="0"/>
                      <a:ext cx="4981575" cy="2305050"/>
                    </a:xfrm>
                    <a:prstGeom prst="rect">
                      <a:avLst/>
                    </a:prstGeom>
                    <a:noFill/>
                    <a:ln w="9525">
                      <a:noFill/>
                      <a:miter lim="800000"/>
                      <a:headEnd/>
                      <a:tailEnd/>
                    </a:ln>
                  </pic:spPr>
                </pic:pic>
              </a:graphicData>
            </a:graphic>
          </wp:inline>
        </w:drawing>
      </w:r>
    </w:p>
    <w:p w:rsidR="00000000" w:rsidRDefault="00CF44C1">
      <w:pPr>
        <w:pStyle w:val="KeinLeerraum"/>
        <w:rPr>
          <w:noProof/>
          <w:lang w:eastAsia="de-DE"/>
        </w:rPr>
      </w:pPr>
      <w:r>
        <w:rPr>
          <w:noProof/>
          <w:lang w:eastAsia="de-DE"/>
        </w:rPr>
        <w:t xml:space="preserve">Klangdiagramm 3: Gesungenes </w:t>
      </w:r>
      <w:r>
        <w:rPr>
          <w:b/>
          <w:i/>
          <w:noProof/>
          <w:lang w:eastAsia="de-DE"/>
        </w:rPr>
        <w:t>A</w:t>
      </w:r>
      <w:r>
        <w:rPr>
          <w:noProof/>
          <w:lang w:eastAsia="de-DE"/>
        </w:rPr>
        <w:t xml:space="preserve"> </w:t>
      </w:r>
    </w:p>
    <w:p w:rsidR="00000000" w:rsidRDefault="00CF44C1">
      <w:pPr>
        <w:pStyle w:val="KeinLeerraum"/>
        <w:rPr>
          <w:noProof/>
          <w:lang w:eastAsia="de-DE"/>
        </w:rPr>
      </w:pPr>
    </w:p>
    <w:p w:rsidR="00000000" w:rsidRDefault="00CF44C1">
      <w:pPr>
        <w:pStyle w:val="KeinLeerraum"/>
      </w:pPr>
      <w:r>
        <w:rPr>
          <w:noProof/>
          <w:lang w:eastAsia="de-DE"/>
        </w:rPr>
        <w:t>Lautstärke 35 dB über dem Rauschniveau</w:t>
      </w:r>
      <w:r>
        <w:rPr>
          <w:noProof/>
          <w:lang w:eastAsia="de-DE"/>
        </w:rPr>
        <w:tab/>
      </w:r>
      <w:r>
        <w:rPr>
          <w:noProof/>
          <w:lang w:eastAsia="de-DE"/>
        </w:rPr>
        <w:tab/>
      </w:r>
      <w:r>
        <w:t>110 Hz</w:t>
      </w:r>
      <w:r>
        <w:tab/>
        <w:t xml:space="preserve">A – a – e‘ – a‘ - #c‘‘ – e‘‘ – g‘‘ – a‘‘ </w:t>
      </w:r>
    </w:p>
    <w:p w:rsidR="00000000" w:rsidRDefault="00CF44C1">
      <w:pPr>
        <w:pStyle w:val="KeinLeerraum"/>
        <w:rPr>
          <w:noProof/>
          <w:lang w:eastAsia="de-DE"/>
        </w:rPr>
      </w:pPr>
      <w:r>
        <w:rPr>
          <w:noProof/>
          <w:lang w:eastAsia="de-DE"/>
        </w:rPr>
        <w:t>Der Ton klingt ruhiger als Klangbeispiel Nr. 2, die Teiltöne sind schlanker als die im Klangdiagramm 2.</w:t>
      </w:r>
      <w:r>
        <w:rPr>
          <w:noProof/>
          <w:lang w:eastAsia="de-DE"/>
        </w:rPr>
        <w:br w:type="page"/>
      </w:r>
    </w:p>
    <w:p w:rsidR="00000000" w:rsidRDefault="00CF44C1">
      <w:pPr>
        <w:pStyle w:val="KeinLeerraum"/>
        <w:rPr>
          <w:noProof/>
          <w:lang w:eastAsia="de-DE"/>
        </w:rPr>
      </w:pPr>
    </w:p>
    <w:p w:rsidR="00000000" w:rsidRDefault="00CF44C1">
      <w:pPr>
        <w:pStyle w:val="KeinLeerraum"/>
        <w:rPr>
          <w:b/>
          <w:i/>
          <w:noProof/>
          <w:lang w:eastAsia="de-DE"/>
        </w:rPr>
      </w:pPr>
      <w:r>
        <w:rPr>
          <w:b/>
          <w:noProof/>
          <w:lang w:eastAsia="de-DE"/>
        </w:rPr>
        <w:t xml:space="preserve">Klangbeispiel 4: Eigene Stimme, tiefster Ton   </w:t>
      </w:r>
      <w:r>
        <w:rPr>
          <w:b/>
          <w:i/>
          <w:noProof/>
          <w:lang w:eastAsia="de-DE"/>
        </w:rPr>
        <w:t>C</w:t>
      </w:r>
    </w:p>
    <w:p w:rsidR="00000000" w:rsidRDefault="00CF44C1">
      <w:pPr>
        <w:pStyle w:val="KeinLeerraum"/>
        <w:rPr>
          <w:noProof/>
          <w:lang w:eastAsia="de-DE"/>
        </w:rPr>
      </w:pPr>
      <w:r>
        <w:rPr>
          <w:noProof/>
          <w:lang w:eastAsia="de-DE"/>
        </w:rPr>
        <w:t xml:space="preserve">Anhören:  </w:t>
      </w:r>
      <w:r>
        <w:rPr>
          <w:noProof/>
          <w:lang w:eastAsia="de-DE"/>
        </w:rPr>
        <w:object w:dxaOrig="1275" w:dyaOrig="810">
          <v:shape id="_x0000_i1027" type="#_x0000_t75" style="width:63.75pt;height:40.5pt" o:ole="">
            <v:imagedata r:id="rId21" o:title=""/>
          </v:shape>
          <o:OLEObject Type="Embed" ProgID="Package" ShapeID="_x0000_i1027" DrawAspect="Content" ObjectID="_1516701632" r:id="rId22"/>
        </w:object>
      </w:r>
    </w:p>
    <w:p w:rsidR="00000000" w:rsidRDefault="00CF44C1">
      <w:pPr>
        <w:pStyle w:val="KeinLeerraum"/>
        <w:rPr>
          <w:noProof/>
          <w:lang w:eastAsia="de-DE"/>
        </w:rPr>
      </w:pPr>
      <w:r>
        <w:rPr>
          <w:noProof/>
          <w:lang w:eastAsia="de-DE"/>
        </w:rPr>
        <w:drawing>
          <wp:inline distT="0" distB="0" distL="0" distR="0">
            <wp:extent cx="5972175" cy="2771775"/>
            <wp:effectExtent l="19050" t="0" r="9525"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23" cstate="print"/>
                    <a:srcRect/>
                    <a:stretch>
                      <a:fillRect/>
                    </a:stretch>
                  </pic:blipFill>
                  <pic:spPr bwMode="auto">
                    <a:xfrm>
                      <a:off x="0" y="0"/>
                      <a:ext cx="5972175" cy="2771775"/>
                    </a:xfrm>
                    <a:prstGeom prst="rect">
                      <a:avLst/>
                    </a:prstGeom>
                    <a:noFill/>
                    <a:ln w="9525">
                      <a:noFill/>
                      <a:miter lim="800000"/>
                      <a:headEnd/>
                      <a:tailEnd/>
                    </a:ln>
                  </pic:spPr>
                </pic:pic>
              </a:graphicData>
            </a:graphic>
          </wp:inline>
        </w:drawing>
      </w:r>
    </w:p>
    <w:p w:rsidR="00000000" w:rsidRDefault="00CF44C1">
      <w:pPr>
        <w:pStyle w:val="KeinLeerraum"/>
        <w:rPr>
          <w:noProof/>
          <w:lang w:eastAsia="de-DE"/>
        </w:rPr>
      </w:pPr>
      <w:r>
        <w:rPr>
          <w:noProof/>
          <w:lang w:eastAsia="de-DE"/>
        </w:rPr>
        <w:t>Klangdiagramm 4: Gesungenes c,  –   „</w:t>
      </w:r>
      <w:r>
        <w:rPr>
          <w:b/>
          <w:noProof/>
          <w:lang w:eastAsia="de-DE"/>
        </w:rPr>
        <w:t>Jo</w:t>
      </w:r>
      <w:r>
        <w:rPr>
          <w:noProof/>
          <w:lang w:eastAsia="de-DE"/>
        </w:rPr>
        <w:t>“ in „Jo-hann-Se-bas-ti-an“</w:t>
      </w:r>
    </w:p>
    <w:p w:rsidR="00000000" w:rsidRDefault="00CF44C1">
      <w:pPr>
        <w:pStyle w:val="KeinLeerraum"/>
        <w:rPr>
          <w:noProof/>
          <w:lang w:eastAsia="de-DE"/>
        </w:rPr>
      </w:pPr>
      <w:r>
        <w:rPr>
          <w:noProof/>
          <w:lang w:eastAsia="de-DE"/>
        </w:rPr>
        <w:t>Lautstärke 35 dB über dem Grundrauschen</w:t>
      </w:r>
    </w:p>
    <w:p w:rsidR="00000000" w:rsidRDefault="00CF44C1">
      <w:pPr>
        <w:pStyle w:val="KeinLeerraum"/>
      </w:pPr>
      <w:r>
        <w:t>138</w:t>
      </w:r>
      <w:r>
        <w:tab/>
      </w:r>
      <w:r>
        <w:tab/>
        <w:t>273</w:t>
      </w:r>
      <w:r>
        <w:tab/>
      </w:r>
      <w:r>
        <w:tab/>
        <w:t>413</w:t>
      </w:r>
      <w:r>
        <w:tab/>
      </w:r>
      <w:r>
        <w:tab/>
        <w:t>550</w:t>
      </w:r>
      <w:r>
        <w:tab/>
      </w:r>
      <w:r>
        <w:tab/>
        <w:t>679</w:t>
      </w:r>
      <w:r>
        <w:tab/>
      </w:r>
      <w:r>
        <w:tab/>
        <w:t>828</w:t>
      </w:r>
    </w:p>
    <w:p w:rsidR="00000000" w:rsidRDefault="00CF44C1">
      <w:r>
        <w:t>c</w:t>
      </w:r>
      <w:r>
        <w:tab/>
      </w:r>
      <w:r>
        <w:tab/>
        <w:t>c‘</w:t>
      </w:r>
      <w:r>
        <w:tab/>
        <w:t xml:space="preserve">       </w:t>
      </w:r>
      <w:r>
        <w:tab/>
        <w:t>g‘</w:t>
      </w:r>
      <w:r>
        <w:tab/>
      </w:r>
      <w:r>
        <w:tab/>
        <w:t>c‘‘</w:t>
      </w:r>
      <w:r>
        <w:tab/>
      </w:r>
      <w:r>
        <w:tab/>
        <w:t>e‘‘</w:t>
      </w:r>
      <w:r>
        <w:tab/>
      </w:r>
      <w:r>
        <w:tab/>
        <w:t>g‘‘</w:t>
      </w:r>
    </w:p>
    <w:p w:rsidR="00000000" w:rsidRDefault="00CF44C1">
      <w:pPr>
        <w:rPr>
          <w:noProof/>
          <w:lang w:eastAsia="de-DE"/>
        </w:rPr>
      </w:pPr>
      <w:r>
        <w:rPr>
          <w:noProof/>
          <w:lang w:eastAsia="de-DE"/>
        </w:rPr>
        <w:drawing>
          <wp:inline distT="0" distB="0" distL="0" distR="0">
            <wp:extent cx="5972175" cy="2771775"/>
            <wp:effectExtent l="19050" t="0" r="9525"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24" cstate="print"/>
                    <a:srcRect/>
                    <a:stretch>
                      <a:fillRect/>
                    </a:stretch>
                  </pic:blipFill>
                  <pic:spPr bwMode="auto">
                    <a:xfrm>
                      <a:off x="0" y="0"/>
                      <a:ext cx="5972175" cy="2771775"/>
                    </a:xfrm>
                    <a:prstGeom prst="rect">
                      <a:avLst/>
                    </a:prstGeom>
                    <a:noFill/>
                    <a:ln w="9525">
                      <a:noFill/>
                      <a:miter lim="800000"/>
                      <a:headEnd/>
                      <a:tailEnd/>
                    </a:ln>
                  </pic:spPr>
                </pic:pic>
              </a:graphicData>
            </a:graphic>
          </wp:inline>
        </w:drawing>
      </w:r>
    </w:p>
    <w:p w:rsidR="00000000" w:rsidRDefault="00CF44C1">
      <w:pPr>
        <w:pStyle w:val="KeinLeerraum"/>
      </w:pPr>
      <w:r>
        <w:t>Klang</w:t>
      </w:r>
      <w:r>
        <w:t>diagramm 4: Gesungenes G,  –   „</w:t>
      </w:r>
      <w:r>
        <w:rPr>
          <w:b/>
        </w:rPr>
        <w:t>hann</w:t>
      </w:r>
      <w:r>
        <w:t>“ in „Jo-hann-Se-bas-ti-an“</w:t>
      </w:r>
    </w:p>
    <w:p w:rsidR="00000000" w:rsidRDefault="00CF44C1">
      <w:pPr>
        <w:pStyle w:val="KeinLeerraum"/>
      </w:pPr>
      <w:r>
        <w:t>Lautstärke 30 dB über dem Grundrauschen</w:t>
      </w:r>
    </w:p>
    <w:p w:rsidR="00000000" w:rsidRDefault="00CF44C1">
      <w:pPr>
        <w:pStyle w:val="KeinLeerraum"/>
      </w:pPr>
      <w:r>
        <w:t>98</w:t>
      </w:r>
      <w:r>
        <w:tab/>
        <w:t>192</w:t>
      </w:r>
      <w:r>
        <w:tab/>
        <w:t>283</w:t>
      </w:r>
      <w:r>
        <w:tab/>
        <w:t>389</w:t>
      </w:r>
      <w:r>
        <w:tab/>
        <w:t>484</w:t>
      </w:r>
      <w:r>
        <w:tab/>
        <w:t>581</w:t>
      </w:r>
      <w:r>
        <w:tab/>
        <w:t>680</w:t>
      </w:r>
    </w:p>
    <w:p w:rsidR="00000000" w:rsidRDefault="00CF44C1">
      <w:pPr>
        <w:pStyle w:val="KeinLeerraum"/>
      </w:pPr>
      <w:r>
        <w:t>G</w:t>
      </w:r>
      <w:r>
        <w:tab/>
        <w:t>g</w:t>
      </w:r>
      <w:r>
        <w:tab/>
        <w:t>#c‘</w:t>
      </w:r>
      <w:r>
        <w:tab/>
        <w:t>g‘</w:t>
      </w:r>
      <w:r>
        <w:tab/>
        <w:t>h‘</w:t>
      </w:r>
      <w:r>
        <w:tab/>
        <w:t>d‘‘</w:t>
      </w:r>
      <w:r>
        <w:tab/>
        <w:t>f‘‘</w:t>
      </w:r>
      <w:r>
        <w:tab/>
      </w:r>
      <w:r>
        <w:tab/>
      </w:r>
      <w:r>
        <w:br w:type="page"/>
      </w:r>
      <w:r>
        <w:rPr>
          <w:noProof/>
          <w:lang w:eastAsia="de-DE"/>
        </w:rPr>
        <w:drawing>
          <wp:inline distT="0" distB="0" distL="0" distR="0">
            <wp:extent cx="5972175" cy="2771775"/>
            <wp:effectExtent l="19050" t="0" r="9525"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25" cstate="print"/>
                    <a:srcRect/>
                    <a:stretch>
                      <a:fillRect/>
                    </a:stretch>
                  </pic:blipFill>
                  <pic:spPr bwMode="auto">
                    <a:xfrm>
                      <a:off x="0" y="0"/>
                      <a:ext cx="5972175" cy="2771775"/>
                    </a:xfrm>
                    <a:prstGeom prst="rect">
                      <a:avLst/>
                    </a:prstGeom>
                    <a:noFill/>
                    <a:ln w="9525">
                      <a:noFill/>
                      <a:miter lim="800000"/>
                      <a:headEnd/>
                      <a:tailEnd/>
                    </a:ln>
                  </pic:spPr>
                </pic:pic>
              </a:graphicData>
            </a:graphic>
          </wp:inline>
        </w:drawing>
      </w:r>
    </w:p>
    <w:p w:rsidR="00000000" w:rsidRDefault="00CF44C1">
      <w:pPr>
        <w:pStyle w:val="KeinLeerraum"/>
        <w:rPr>
          <w:noProof/>
          <w:lang w:eastAsia="de-DE"/>
        </w:rPr>
      </w:pPr>
      <w:r>
        <w:rPr>
          <w:noProof/>
          <w:lang w:eastAsia="de-DE"/>
        </w:rPr>
        <w:t xml:space="preserve">Klangdiagramm 4: Gesungenes </w:t>
      </w:r>
      <w:r>
        <w:rPr>
          <w:noProof/>
          <w:lang w:eastAsia="de-DE"/>
        </w:rPr>
        <w:t>↓</w:t>
      </w:r>
      <w:r>
        <w:rPr>
          <w:noProof/>
          <w:lang w:eastAsia="de-DE"/>
        </w:rPr>
        <w:t>E,  –   „bas“ in „Jo-hann-Se-bas-ti-an“</w:t>
      </w:r>
    </w:p>
    <w:p w:rsidR="00000000" w:rsidRDefault="00CF44C1">
      <w:pPr>
        <w:pStyle w:val="KeinLeerraum"/>
        <w:rPr>
          <w:noProof/>
          <w:lang w:eastAsia="de-DE"/>
        </w:rPr>
      </w:pPr>
      <w:r>
        <w:rPr>
          <w:noProof/>
          <w:lang w:eastAsia="de-DE"/>
        </w:rPr>
        <w:t>Lautstärke 30 dB über dem Grun</w:t>
      </w:r>
      <w:r>
        <w:rPr>
          <w:noProof/>
          <w:lang w:eastAsia="de-DE"/>
        </w:rPr>
        <w:t>drauschen</w:t>
      </w:r>
    </w:p>
    <w:p w:rsidR="00000000" w:rsidRDefault="00CF44C1">
      <w:pPr>
        <w:pStyle w:val="KeinLeerraum"/>
        <w:rPr>
          <w:noProof/>
          <w:lang w:eastAsia="de-DE"/>
        </w:rPr>
      </w:pPr>
      <w:r>
        <w:rPr>
          <w:noProof/>
          <w:lang w:eastAsia="de-DE"/>
        </w:rPr>
        <w:t>76</w:t>
      </w:r>
      <w:r>
        <w:rPr>
          <w:noProof/>
          <w:lang w:eastAsia="de-DE"/>
        </w:rPr>
        <w:tab/>
        <w:t>151</w:t>
      </w:r>
      <w:r>
        <w:rPr>
          <w:noProof/>
          <w:lang w:eastAsia="de-DE"/>
        </w:rPr>
        <w:tab/>
        <w:t>227</w:t>
      </w:r>
      <w:r>
        <w:rPr>
          <w:noProof/>
          <w:lang w:eastAsia="de-DE"/>
        </w:rPr>
        <w:tab/>
        <w:t>305</w:t>
      </w:r>
      <w:r>
        <w:rPr>
          <w:noProof/>
          <w:lang w:eastAsia="de-DE"/>
        </w:rPr>
        <w:tab/>
        <w:t>380</w:t>
      </w:r>
      <w:r>
        <w:rPr>
          <w:noProof/>
          <w:lang w:eastAsia="de-DE"/>
        </w:rPr>
        <w:tab/>
        <w:t>459</w:t>
      </w:r>
      <w:r>
        <w:rPr>
          <w:noProof/>
          <w:lang w:eastAsia="de-DE"/>
        </w:rPr>
        <w:tab/>
      </w:r>
    </w:p>
    <w:p w:rsidR="00000000" w:rsidRDefault="00CF44C1">
      <w:pPr>
        <w:pStyle w:val="KeinLeerraum"/>
        <w:rPr>
          <w:noProof/>
          <w:lang w:eastAsia="de-DE"/>
        </w:rPr>
      </w:pPr>
      <w:r>
        <w:rPr>
          <w:noProof/>
          <w:lang w:eastAsia="de-DE"/>
        </w:rPr>
        <w:t>↓</w:t>
      </w:r>
      <w:r>
        <w:rPr>
          <w:noProof/>
          <w:lang w:eastAsia="de-DE"/>
        </w:rPr>
        <w:t>E</w:t>
      </w:r>
      <w:r>
        <w:rPr>
          <w:noProof/>
          <w:lang w:eastAsia="de-DE"/>
        </w:rPr>
        <w:tab/>
      </w:r>
      <w:r>
        <w:rPr>
          <w:noProof/>
          <w:lang w:eastAsia="de-DE"/>
        </w:rPr>
        <w:t>↓</w:t>
      </w:r>
      <w:r>
        <w:rPr>
          <w:noProof/>
          <w:lang w:eastAsia="de-DE"/>
        </w:rPr>
        <w:t>e</w:t>
      </w:r>
      <w:r>
        <w:rPr>
          <w:noProof/>
          <w:lang w:eastAsia="de-DE"/>
        </w:rPr>
        <w:tab/>
      </w:r>
      <w:r>
        <w:rPr>
          <w:noProof/>
          <w:lang w:eastAsia="de-DE"/>
        </w:rPr>
        <w:t>↓</w:t>
      </w:r>
      <w:r>
        <w:rPr>
          <w:noProof/>
          <w:lang w:eastAsia="de-DE"/>
        </w:rPr>
        <w:t>h</w:t>
      </w:r>
      <w:r>
        <w:rPr>
          <w:noProof/>
          <w:lang w:eastAsia="de-DE"/>
        </w:rPr>
        <w:tab/>
      </w:r>
      <w:r>
        <w:rPr>
          <w:noProof/>
          <w:lang w:eastAsia="de-DE"/>
        </w:rPr>
        <w:t>↓</w:t>
      </w:r>
      <w:r>
        <w:rPr>
          <w:noProof/>
          <w:lang w:eastAsia="de-DE"/>
        </w:rPr>
        <w:t>e‘</w:t>
      </w:r>
      <w:r>
        <w:rPr>
          <w:noProof/>
          <w:lang w:eastAsia="de-DE"/>
        </w:rPr>
        <w:tab/>
      </w:r>
      <w:r>
        <w:rPr>
          <w:noProof/>
          <w:lang w:eastAsia="de-DE"/>
        </w:rPr>
        <w:t>↓</w:t>
      </w:r>
      <w:r>
        <w:rPr>
          <w:noProof/>
          <w:lang w:eastAsia="de-DE"/>
        </w:rPr>
        <w:t>#g‘</w:t>
      </w:r>
      <w:r>
        <w:rPr>
          <w:noProof/>
          <w:lang w:eastAsia="de-DE"/>
        </w:rPr>
        <w:tab/>
      </w:r>
      <w:r>
        <w:rPr>
          <w:noProof/>
          <w:lang w:eastAsia="de-DE"/>
        </w:rPr>
        <w:t>↓</w:t>
      </w:r>
      <w:r>
        <w:rPr>
          <w:noProof/>
          <w:lang w:eastAsia="de-DE"/>
        </w:rPr>
        <w:t>#a‘‘</w:t>
      </w:r>
      <w:r>
        <w:rPr>
          <w:noProof/>
          <w:lang w:eastAsia="de-DE"/>
        </w:rPr>
        <w:tab/>
      </w:r>
      <w:r>
        <w:rPr>
          <w:noProof/>
          <w:lang w:eastAsia="de-DE"/>
        </w:rPr>
        <w:tab/>
      </w:r>
    </w:p>
    <w:p w:rsidR="00000000" w:rsidRDefault="00CF44C1"/>
    <w:p w:rsidR="00000000" w:rsidRDefault="00CF44C1">
      <w:pPr>
        <w:pStyle w:val="KeinLeerraum"/>
        <w:rPr>
          <w:noProof/>
          <w:lang w:eastAsia="de-DE"/>
        </w:rPr>
      </w:pPr>
      <w:r>
        <w:rPr>
          <w:noProof/>
          <w:lang w:eastAsia="de-DE"/>
        </w:rPr>
        <w:drawing>
          <wp:inline distT="0" distB="0" distL="0" distR="0">
            <wp:extent cx="5972175" cy="2971800"/>
            <wp:effectExtent l="19050" t="0" r="9525"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6" cstate="print"/>
                    <a:srcRect/>
                    <a:stretch>
                      <a:fillRect/>
                    </a:stretch>
                  </pic:blipFill>
                  <pic:spPr bwMode="auto">
                    <a:xfrm>
                      <a:off x="0" y="0"/>
                      <a:ext cx="5972175" cy="2971800"/>
                    </a:xfrm>
                    <a:prstGeom prst="rect">
                      <a:avLst/>
                    </a:prstGeom>
                    <a:noFill/>
                    <a:ln w="9525">
                      <a:noFill/>
                      <a:miter lim="800000"/>
                      <a:headEnd/>
                      <a:tailEnd/>
                    </a:ln>
                  </pic:spPr>
                </pic:pic>
              </a:graphicData>
            </a:graphic>
          </wp:inline>
        </w:drawing>
      </w:r>
    </w:p>
    <w:p w:rsidR="00000000" w:rsidRDefault="00CF44C1">
      <w:pPr>
        <w:pStyle w:val="KeinLeerraum"/>
        <w:rPr>
          <w:noProof/>
          <w:lang w:eastAsia="de-DE"/>
        </w:rPr>
      </w:pPr>
    </w:p>
    <w:p w:rsidR="00000000" w:rsidRDefault="00CF44C1">
      <w:pPr>
        <w:pStyle w:val="KeinLeerraum"/>
        <w:rPr>
          <w:noProof/>
          <w:lang w:eastAsia="de-DE"/>
        </w:rPr>
      </w:pPr>
      <w:r>
        <w:rPr>
          <w:noProof/>
          <w:lang w:eastAsia="de-DE"/>
        </w:rPr>
        <w:t xml:space="preserve">Klangdiagramm 4: Gesungenes </w:t>
      </w:r>
      <w:r>
        <w:rPr>
          <w:b/>
          <w:i/>
          <w:noProof/>
          <w:lang w:eastAsia="de-DE"/>
        </w:rPr>
        <w:t>C</w:t>
      </w:r>
      <w:r>
        <w:rPr>
          <w:noProof/>
          <w:lang w:eastAsia="de-DE"/>
        </w:rPr>
        <w:t>,  –   „</w:t>
      </w:r>
      <w:r>
        <w:rPr>
          <w:b/>
          <w:i/>
          <w:noProof/>
          <w:lang w:eastAsia="de-DE"/>
        </w:rPr>
        <w:t>an</w:t>
      </w:r>
      <w:r>
        <w:rPr>
          <w:noProof/>
          <w:lang w:eastAsia="de-DE"/>
        </w:rPr>
        <w:t>“ in „Jo-hann-Se-bas-ti-</w:t>
      </w:r>
      <w:r>
        <w:rPr>
          <w:b/>
          <w:i/>
          <w:noProof/>
          <w:lang w:eastAsia="de-DE"/>
        </w:rPr>
        <w:t>an</w:t>
      </w:r>
      <w:r>
        <w:rPr>
          <w:noProof/>
          <w:lang w:eastAsia="de-DE"/>
        </w:rPr>
        <w:t>“</w:t>
      </w:r>
    </w:p>
    <w:p w:rsidR="00000000" w:rsidRDefault="00CF44C1">
      <w:pPr>
        <w:pStyle w:val="KeinLeerraum"/>
        <w:rPr>
          <w:noProof/>
          <w:lang w:eastAsia="de-DE"/>
        </w:rPr>
      </w:pPr>
    </w:p>
    <w:p w:rsidR="00000000" w:rsidRDefault="00CF44C1">
      <w:pPr>
        <w:pStyle w:val="KeinLeerraum"/>
        <w:rPr>
          <w:noProof/>
          <w:lang w:eastAsia="de-DE"/>
        </w:rPr>
      </w:pPr>
      <w:r>
        <w:rPr>
          <w:noProof/>
          <w:lang w:eastAsia="de-DE"/>
        </w:rPr>
        <w:t>Lautstärke 25 dB über dem Grundrauschen</w:t>
      </w:r>
    </w:p>
    <w:p w:rsidR="00000000" w:rsidRDefault="00CF44C1">
      <w:pPr>
        <w:pStyle w:val="KeinLeerraum"/>
        <w:rPr>
          <w:sz w:val="16"/>
          <w:szCs w:val="16"/>
          <w:lang w:eastAsia="de-DE"/>
        </w:rPr>
      </w:pPr>
      <w:r>
        <w:rPr>
          <w:noProof/>
          <w:sz w:val="16"/>
          <w:szCs w:val="16"/>
          <w:lang w:eastAsia="de-DE"/>
        </w:rPr>
        <w:t>64,4</w:t>
      </w:r>
      <w:r>
        <w:rPr>
          <w:noProof/>
          <w:sz w:val="16"/>
          <w:szCs w:val="16"/>
          <w:lang w:eastAsia="de-DE"/>
        </w:rPr>
        <w:tab/>
        <w:t>128,4</w:t>
      </w:r>
      <w:r>
        <w:rPr>
          <w:noProof/>
          <w:sz w:val="16"/>
          <w:szCs w:val="16"/>
          <w:lang w:eastAsia="de-DE"/>
        </w:rPr>
        <w:tab/>
        <w:t>193,3</w:t>
      </w:r>
      <w:r>
        <w:rPr>
          <w:noProof/>
          <w:sz w:val="16"/>
          <w:szCs w:val="16"/>
          <w:lang w:eastAsia="de-DE"/>
        </w:rPr>
        <w:tab/>
        <w:t>255,8</w:t>
      </w:r>
      <w:r>
        <w:rPr>
          <w:noProof/>
          <w:sz w:val="16"/>
          <w:szCs w:val="16"/>
          <w:lang w:eastAsia="de-DE"/>
        </w:rPr>
        <w:tab/>
        <w:t>318,7</w:t>
      </w:r>
      <w:r>
        <w:rPr>
          <w:noProof/>
          <w:sz w:val="16"/>
          <w:szCs w:val="16"/>
          <w:lang w:eastAsia="de-DE"/>
        </w:rPr>
        <w:tab/>
        <w:t>393,4</w:t>
      </w:r>
      <w:r>
        <w:rPr>
          <w:noProof/>
          <w:sz w:val="16"/>
          <w:szCs w:val="16"/>
          <w:lang w:eastAsia="de-DE"/>
        </w:rPr>
        <w:tab/>
        <w:t>445,8</w:t>
      </w:r>
      <w:r>
        <w:rPr>
          <w:noProof/>
          <w:sz w:val="16"/>
          <w:szCs w:val="16"/>
          <w:lang w:eastAsia="de-DE"/>
        </w:rPr>
        <w:tab/>
        <w:t>511</w:t>
      </w:r>
      <w:r>
        <w:rPr>
          <w:noProof/>
          <w:sz w:val="16"/>
          <w:szCs w:val="16"/>
          <w:lang w:eastAsia="de-DE"/>
        </w:rPr>
        <w:tab/>
        <w:t>577</w:t>
      </w:r>
    </w:p>
    <w:p w:rsidR="00000000" w:rsidRDefault="00CF44C1">
      <w:pPr>
        <w:pStyle w:val="KeinLeerraum"/>
        <w:rPr>
          <w:sz w:val="16"/>
          <w:szCs w:val="16"/>
          <w:lang w:eastAsia="de-DE"/>
        </w:rPr>
      </w:pPr>
      <w:r>
        <w:rPr>
          <w:sz w:val="16"/>
          <w:szCs w:val="16"/>
          <w:lang w:eastAsia="de-DE"/>
        </w:rPr>
        <w:t>C</w:t>
      </w:r>
      <w:r>
        <w:rPr>
          <w:sz w:val="16"/>
          <w:szCs w:val="16"/>
          <w:lang w:eastAsia="de-DE"/>
        </w:rPr>
        <w:tab/>
        <w:t>c</w:t>
      </w:r>
      <w:r>
        <w:rPr>
          <w:sz w:val="16"/>
          <w:szCs w:val="16"/>
          <w:lang w:eastAsia="de-DE"/>
        </w:rPr>
        <w:tab/>
        <w:t>g</w:t>
      </w:r>
      <w:r>
        <w:rPr>
          <w:sz w:val="16"/>
          <w:szCs w:val="16"/>
          <w:lang w:eastAsia="de-DE"/>
        </w:rPr>
        <w:tab/>
        <w:t>c‘</w:t>
      </w:r>
      <w:r>
        <w:rPr>
          <w:sz w:val="16"/>
          <w:szCs w:val="16"/>
          <w:lang w:eastAsia="de-DE"/>
        </w:rPr>
        <w:tab/>
        <w:t>e‘</w:t>
      </w:r>
      <w:r>
        <w:rPr>
          <w:sz w:val="16"/>
          <w:szCs w:val="16"/>
          <w:lang w:eastAsia="de-DE"/>
        </w:rPr>
        <w:tab/>
        <w:t>g‘</w:t>
      </w:r>
      <w:r>
        <w:rPr>
          <w:sz w:val="16"/>
          <w:szCs w:val="16"/>
          <w:lang w:eastAsia="de-DE"/>
        </w:rPr>
        <w:tab/>
        <w:t>a‘/b‘</w:t>
      </w:r>
      <w:r>
        <w:rPr>
          <w:sz w:val="16"/>
          <w:szCs w:val="16"/>
          <w:lang w:eastAsia="de-DE"/>
        </w:rPr>
        <w:tab/>
        <w:t>c‘‘</w:t>
      </w:r>
      <w:r>
        <w:rPr>
          <w:sz w:val="16"/>
          <w:szCs w:val="16"/>
          <w:lang w:eastAsia="de-DE"/>
        </w:rPr>
        <w:tab/>
        <w:t>d‘‘</w:t>
      </w:r>
      <w:r>
        <w:rPr>
          <w:sz w:val="16"/>
          <w:szCs w:val="16"/>
          <w:lang w:eastAsia="de-DE"/>
        </w:rPr>
        <w:tab/>
      </w:r>
      <w:r>
        <w:rPr>
          <w:sz w:val="16"/>
          <w:szCs w:val="16"/>
          <w:lang w:eastAsia="de-DE"/>
        </w:rPr>
        <w:tab/>
      </w:r>
      <w:r>
        <w:rPr>
          <w:sz w:val="16"/>
          <w:szCs w:val="16"/>
          <w:lang w:eastAsia="de-DE"/>
        </w:rPr>
        <w:tab/>
      </w: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r>
        <w:rPr>
          <w:noProof/>
          <w:lang w:eastAsia="de-DE"/>
        </w:rPr>
        <w:br w:type="page"/>
      </w:r>
      <w:r>
        <w:rPr>
          <w:noProof/>
          <w:lang w:eastAsia="de-DE"/>
        </w:rPr>
        <w:t xml:space="preserve">Der tiefste Ton </w:t>
      </w:r>
      <w:r>
        <w:rPr>
          <w:b/>
          <w:noProof/>
          <w:lang w:eastAsia="de-DE"/>
        </w:rPr>
        <w:t>C</w:t>
      </w:r>
      <w:r>
        <w:rPr>
          <w:noProof/>
          <w:lang w:eastAsia="de-DE"/>
        </w:rPr>
        <w:t xml:space="preserve">  („an“ in „Johann-Sebastan“) klingt gequält, ist leise, die Halbwertsbreiten sind hoch und erschweren eine genaue Frequenzzuordnung. Die Tonqualität erhöht sich schlagartig, wenn gleichzeitig dazu ein sauberer C-Dur-Klang erklingt (Ton un</w:t>
      </w:r>
      <w:r>
        <w:rPr>
          <w:noProof/>
          <w:lang w:eastAsia="de-DE"/>
        </w:rPr>
        <w:t>d Tartini-Ton verstärken sich).</w:t>
      </w: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r>
        <w:rPr>
          <w:noProof/>
          <w:lang w:eastAsia="de-DE"/>
        </w:rPr>
        <w:drawing>
          <wp:anchor distT="0" distB="0" distL="114300" distR="114300" simplePos="0" relativeHeight="251656704" behindDoc="0" locked="0" layoutInCell="1" allowOverlap="1">
            <wp:simplePos x="0" y="0"/>
            <wp:positionH relativeFrom="column">
              <wp:posOffset>1167765</wp:posOffset>
            </wp:positionH>
            <wp:positionV relativeFrom="paragraph">
              <wp:posOffset>81280</wp:posOffset>
            </wp:positionV>
            <wp:extent cx="2971165" cy="1184910"/>
            <wp:effectExtent l="19050" t="0" r="635" b="0"/>
            <wp:wrapNone/>
            <wp:docPr id="93" name="rg_hi" descr="http://t1.gstatic.com/images?q=tbn:ANd9GcQVbkY0pHYfubbyrZTb0PB6OPcPs_3ACKI5MOnR1Gk2qHfclAI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VbkY0pHYfubbyrZTb0PB6OPcPs_3ACKI5MOnR1Gk2qHfclAInow"/>
                    <pic:cNvPicPr>
                      <a:picLocks noChangeAspect="1" noChangeArrowheads="1"/>
                    </pic:cNvPicPr>
                  </pic:nvPicPr>
                  <pic:blipFill>
                    <a:blip r:embed="rId27" cstate="print"/>
                    <a:srcRect/>
                    <a:stretch>
                      <a:fillRect/>
                    </a:stretch>
                  </pic:blipFill>
                  <pic:spPr bwMode="auto">
                    <a:xfrm>
                      <a:off x="0" y="0"/>
                      <a:ext cx="2971165" cy="1184910"/>
                    </a:xfrm>
                    <a:prstGeom prst="rect">
                      <a:avLst/>
                    </a:prstGeom>
                    <a:noFill/>
                  </pic:spPr>
                </pic:pic>
              </a:graphicData>
            </a:graphic>
          </wp:anchor>
        </w:drawing>
      </w:r>
    </w:p>
    <w:p w:rsidR="00000000" w:rsidRDefault="00CF44C1">
      <w:pPr>
        <w:pStyle w:val="KeinLeerraum"/>
        <w:rPr>
          <w:noProof/>
          <w:lang w:eastAsia="de-DE"/>
        </w:rPr>
      </w:pPr>
      <w:r>
        <w:rPr>
          <w:noProof/>
          <w:lang w:eastAsia="de-DE"/>
        </w:rPr>
        <w:t>Tartini Töne</w:t>
      </w:r>
    </w:p>
    <w:p w:rsidR="00000000" w:rsidRDefault="00CF44C1">
      <w:pPr>
        <w:pStyle w:val="KeinLeerraum"/>
      </w:pPr>
    </w:p>
    <w:p w:rsidR="00000000" w:rsidRDefault="00CF44C1">
      <w:pPr>
        <w:pStyle w:val="KeinLeerraum"/>
      </w:pPr>
    </w:p>
    <w:p w:rsidR="00000000" w:rsidRDefault="00CF44C1">
      <w:pPr>
        <w:pStyle w:val="KeinLeerraum"/>
      </w:pPr>
    </w:p>
    <w:p w:rsidR="00000000" w:rsidRDefault="00CF44C1">
      <w:pPr>
        <w:pStyle w:val="KeinLeerraum"/>
      </w:pPr>
    </w:p>
    <w:p w:rsidR="00000000" w:rsidRDefault="00CF44C1">
      <w:pPr>
        <w:pStyle w:val="KeinLeerraum"/>
      </w:pPr>
    </w:p>
    <w:p w:rsidR="00000000" w:rsidRDefault="00CF44C1">
      <w:pPr>
        <w:pStyle w:val="KeinLeerraum"/>
      </w:pPr>
    </w:p>
    <w:p w:rsidR="00000000" w:rsidRDefault="00CF44C1">
      <w:pPr>
        <w:pStyle w:val="KeinLeerraum"/>
      </w:pPr>
      <w:r>
        <w:rPr>
          <w:position w:val="-10"/>
        </w:rPr>
        <w:object w:dxaOrig="1819" w:dyaOrig="340">
          <v:shape id="_x0000_i1028" type="#_x0000_t75" style="width:141.75pt;height:27pt" o:ole="">
            <v:imagedata r:id="rId28" o:title=""/>
          </v:shape>
          <o:OLEObject Type="Embed" ProgID="Equation.3" ShapeID="_x0000_i1028" DrawAspect="Content" ObjectID="_1516701633" r:id="rId29"/>
        </w:object>
      </w:r>
      <w:r>
        <w:t xml:space="preserve"> </w:t>
      </w:r>
    </w:p>
    <w:p w:rsidR="00000000" w:rsidRDefault="00CF44C1">
      <w:pPr>
        <w:pStyle w:val="KeinLeerraum"/>
        <w:rPr>
          <w:noProof/>
          <w:lang w:eastAsia="de-DE"/>
        </w:rPr>
      </w:pPr>
      <w:r>
        <w:t>n,m = …, -2, -1, 0, +1, +2, ….</w:t>
      </w:r>
    </w:p>
    <w:p w:rsidR="00000000" w:rsidRDefault="00CF44C1">
      <w:pPr>
        <w:pStyle w:val="KeinLeerraum"/>
        <w:rPr>
          <w:noProof/>
          <w:lang w:eastAsia="de-DE"/>
        </w:rPr>
      </w:pPr>
      <w:r>
        <w:rPr>
          <w:b/>
          <w:i/>
          <w:noProof/>
          <w:sz w:val="28"/>
          <w:szCs w:val="28"/>
          <w:lang w:eastAsia="de-DE"/>
        </w:rPr>
        <w:t>f</w:t>
      </w:r>
      <w:r>
        <w:rPr>
          <w:b/>
          <w:i/>
          <w:noProof/>
          <w:sz w:val="28"/>
          <w:szCs w:val="28"/>
          <w:vertAlign w:val="subscript"/>
          <w:lang w:eastAsia="de-DE"/>
        </w:rPr>
        <w:t>K</w:t>
      </w:r>
      <w:r>
        <w:rPr>
          <w:noProof/>
          <w:lang w:eastAsia="de-DE"/>
        </w:rPr>
        <w:t xml:space="preserve"> : Frequenz des Kombinationstones aus Tonfrequenzen  </w:t>
      </w:r>
      <w:r>
        <w:rPr>
          <w:b/>
          <w:i/>
          <w:noProof/>
          <w:sz w:val="28"/>
          <w:szCs w:val="28"/>
          <w:lang w:eastAsia="de-DE"/>
        </w:rPr>
        <w:t>f</w:t>
      </w:r>
      <w:r>
        <w:rPr>
          <w:b/>
          <w:i/>
          <w:noProof/>
          <w:sz w:val="28"/>
          <w:szCs w:val="28"/>
          <w:vertAlign w:val="subscript"/>
          <w:lang w:eastAsia="de-DE"/>
        </w:rPr>
        <w:t>1</w:t>
      </w:r>
      <w:r>
        <w:rPr>
          <w:b/>
          <w:i/>
          <w:noProof/>
          <w:sz w:val="28"/>
          <w:szCs w:val="28"/>
          <w:lang w:eastAsia="de-DE"/>
        </w:rPr>
        <w:t xml:space="preserve"> </w:t>
      </w:r>
      <w:r>
        <w:rPr>
          <w:noProof/>
          <w:lang w:eastAsia="de-DE"/>
        </w:rPr>
        <w:t xml:space="preserve">und  </w:t>
      </w:r>
      <w:r>
        <w:rPr>
          <w:b/>
          <w:i/>
          <w:noProof/>
          <w:sz w:val="28"/>
          <w:szCs w:val="28"/>
          <w:lang w:eastAsia="de-DE"/>
        </w:rPr>
        <w:t>f</w:t>
      </w:r>
      <w:r>
        <w:rPr>
          <w:b/>
          <w:i/>
          <w:noProof/>
          <w:sz w:val="28"/>
          <w:szCs w:val="28"/>
          <w:vertAlign w:val="subscript"/>
          <w:lang w:eastAsia="de-DE"/>
        </w:rPr>
        <w:t>2</w:t>
      </w:r>
      <w:r>
        <w:rPr>
          <w:noProof/>
          <w:lang w:eastAsia="de-DE"/>
        </w:rPr>
        <w:br w:type="page"/>
      </w:r>
    </w:p>
    <w:p w:rsidR="00000000" w:rsidRDefault="00CF44C1">
      <w:pPr>
        <w:pStyle w:val="KeinLeerraum"/>
        <w:rPr>
          <w:b/>
          <w:noProof/>
          <w:lang w:eastAsia="de-DE"/>
        </w:rPr>
      </w:pPr>
    </w:p>
    <w:p w:rsidR="00000000" w:rsidRDefault="00CF44C1">
      <w:pPr>
        <w:pStyle w:val="KeinLeerraum"/>
        <w:rPr>
          <w:b/>
          <w:noProof/>
          <w:lang w:eastAsia="de-DE"/>
        </w:rPr>
      </w:pPr>
    </w:p>
    <w:p w:rsidR="00000000" w:rsidRDefault="00CF44C1">
      <w:pPr>
        <w:pStyle w:val="KeinLeerraum"/>
        <w:rPr>
          <w:b/>
          <w:noProof/>
          <w:lang w:eastAsia="de-DE"/>
        </w:rPr>
      </w:pPr>
      <w:r>
        <w:rPr>
          <w:b/>
          <w:noProof/>
          <w:lang w:eastAsia="de-DE"/>
        </w:rPr>
        <w:t xml:space="preserve">Klangbeispiel 5:  Eigene Stimme, höchster Ton </w:t>
      </w:r>
      <w:r>
        <w:rPr>
          <w:b/>
          <w:i/>
          <w:noProof/>
          <w:lang w:eastAsia="de-DE"/>
        </w:rPr>
        <w:t>#c‘‘</w:t>
      </w:r>
    </w:p>
    <w:p w:rsidR="00000000" w:rsidRDefault="00CF44C1">
      <w:pPr>
        <w:pStyle w:val="KeinLeerraum"/>
        <w:rPr>
          <w:noProof/>
          <w:lang w:eastAsia="de-DE"/>
        </w:rPr>
      </w:pPr>
      <w:r>
        <w:rPr>
          <w:noProof/>
          <w:lang w:eastAsia="de-DE"/>
        </w:rPr>
        <w:t xml:space="preserve">Anhören: </w:t>
      </w:r>
      <w:r>
        <w:rPr>
          <w:noProof/>
          <w:lang w:eastAsia="de-DE"/>
        </w:rPr>
        <w:object w:dxaOrig="1815" w:dyaOrig="810">
          <v:shape id="_x0000_i1029" type="#_x0000_t75" style="width:90.75pt;height:40.5pt" o:ole="">
            <v:imagedata r:id="rId30" o:title=""/>
          </v:shape>
          <o:OLEObject Type="Embed" ProgID="Package" ShapeID="_x0000_i1029" DrawAspect="Content" ObjectID="_1516701634" r:id="rId31"/>
        </w:object>
      </w:r>
    </w:p>
    <w:p w:rsidR="00000000" w:rsidRDefault="00CF44C1">
      <w:pPr>
        <w:pStyle w:val="KeinLeerraum"/>
        <w:rPr>
          <w:noProof/>
          <w:lang w:eastAsia="de-DE"/>
        </w:rPr>
      </w:pPr>
    </w:p>
    <w:p w:rsidR="00000000" w:rsidRDefault="00CF44C1">
      <w:pPr>
        <w:pStyle w:val="KeinLeerraum"/>
        <w:rPr>
          <w:noProof/>
          <w:lang w:eastAsia="de-DE"/>
        </w:rPr>
      </w:pPr>
      <w:r>
        <w:rPr>
          <w:noProof/>
          <w:lang w:eastAsia="de-DE"/>
        </w:rPr>
        <w:drawing>
          <wp:inline distT="0" distB="0" distL="0" distR="0">
            <wp:extent cx="5972175" cy="2771775"/>
            <wp:effectExtent l="19050" t="0" r="9525"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32" cstate="print"/>
                    <a:srcRect/>
                    <a:stretch>
                      <a:fillRect/>
                    </a:stretch>
                  </pic:blipFill>
                  <pic:spPr bwMode="auto">
                    <a:xfrm>
                      <a:off x="0" y="0"/>
                      <a:ext cx="5972175" cy="2771775"/>
                    </a:xfrm>
                    <a:prstGeom prst="rect">
                      <a:avLst/>
                    </a:prstGeom>
                    <a:noFill/>
                    <a:ln w="9525">
                      <a:noFill/>
                      <a:miter lim="800000"/>
                      <a:headEnd/>
                      <a:tailEnd/>
                    </a:ln>
                  </pic:spPr>
                </pic:pic>
              </a:graphicData>
            </a:graphic>
          </wp:inline>
        </w:drawing>
      </w:r>
    </w:p>
    <w:p w:rsidR="00000000" w:rsidRDefault="00CF44C1">
      <w:pPr>
        <w:pStyle w:val="KeinLeerraum"/>
        <w:rPr>
          <w:noProof/>
          <w:lang w:eastAsia="de-DE"/>
        </w:rPr>
      </w:pPr>
      <w:r>
        <w:rPr>
          <w:noProof/>
          <w:lang w:eastAsia="de-DE"/>
        </w:rPr>
        <w:t xml:space="preserve">Klangdiagramm 5: Gesungenes </w:t>
      </w:r>
      <w:r>
        <w:rPr>
          <w:b/>
          <w:i/>
          <w:noProof/>
          <w:lang w:eastAsia="de-DE"/>
        </w:rPr>
        <w:t xml:space="preserve">#c‘‘  </w:t>
      </w:r>
      <w:r>
        <w:rPr>
          <w:noProof/>
          <w:lang w:eastAsia="de-DE"/>
        </w:rPr>
        <w:t>– sehr kleine Halbwertsbreiten</w:t>
      </w: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r>
        <w:rPr>
          <w:noProof/>
          <w:lang w:eastAsia="de-DE"/>
        </w:rPr>
        <w:t>Lautstärke 50dB über dem Grundrauschen</w:t>
      </w:r>
    </w:p>
    <w:p w:rsidR="00000000" w:rsidRDefault="00CF44C1">
      <w:pPr>
        <w:pStyle w:val="KeinLeerraum"/>
        <w:rPr>
          <w:noProof/>
          <w:lang w:eastAsia="de-DE"/>
        </w:rPr>
      </w:pPr>
    </w:p>
    <w:p w:rsidR="00000000" w:rsidRDefault="00CF44C1">
      <w:pPr>
        <w:pStyle w:val="KeinLeerraum"/>
        <w:rPr>
          <w:noProof/>
          <w:lang w:eastAsia="de-DE"/>
        </w:rPr>
      </w:pPr>
      <w:r>
        <w:rPr>
          <w:noProof/>
          <w:lang w:eastAsia="de-DE"/>
        </w:rPr>
        <w:t xml:space="preserve"> 555 Hz  #c‘‘,</w:t>
      </w:r>
      <w:r>
        <w:rPr>
          <w:noProof/>
          <w:lang w:eastAsia="de-DE"/>
        </w:rPr>
        <w:tab/>
      </w:r>
      <w:r>
        <w:rPr>
          <w:noProof/>
          <w:lang w:eastAsia="de-DE"/>
        </w:rPr>
        <w:tab/>
        <w:t>1110 #c‘‘‘,</w:t>
      </w:r>
      <w:r>
        <w:rPr>
          <w:noProof/>
          <w:lang w:eastAsia="de-DE"/>
        </w:rPr>
        <w:tab/>
        <w:t>1663 #g‘‘‘,</w:t>
      </w:r>
      <w:r>
        <w:rPr>
          <w:noProof/>
          <w:lang w:eastAsia="de-DE"/>
        </w:rPr>
        <w:tab/>
        <w:t>2205#c‘‘‘‘,</w:t>
      </w:r>
      <w:r>
        <w:rPr>
          <w:noProof/>
          <w:lang w:eastAsia="de-DE"/>
        </w:rPr>
        <w:tab/>
        <w:t>2776 #e‘‘‘‘</w:t>
      </w:r>
      <w:r>
        <w:rPr>
          <w:noProof/>
          <w:lang w:eastAsia="de-DE"/>
        </w:rPr>
        <w:tab/>
        <w:t>3315 #g‘‘‘‘</w:t>
      </w: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r>
        <w:rPr>
          <w:noProof/>
          <w:lang w:eastAsia="de-DE"/>
        </w:rPr>
        <w:t xml:space="preserve"> </w:t>
      </w:r>
      <w:r>
        <w:rPr>
          <w:noProof/>
          <w:lang w:eastAsia="de-DE"/>
        </w:rPr>
        <w:br w:type="page"/>
      </w:r>
    </w:p>
    <w:p w:rsidR="00000000" w:rsidRDefault="00CF44C1">
      <w:pPr>
        <w:pStyle w:val="KeinLeerraum"/>
        <w:rPr>
          <w:b/>
          <w:noProof/>
          <w:sz w:val="28"/>
          <w:szCs w:val="28"/>
          <w:lang w:eastAsia="de-DE"/>
        </w:rPr>
      </w:pPr>
      <w:r>
        <w:rPr>
          <w:b/>
          <w:noProof/>
          <w:sz w:val="28"/>
          <w:szCs w:val="28"/>
          <w:lang w:eastAsia="de-DE"/>
        </w:rPr>
        <w:t>Anharmonische Schwingungen – Klangbeispiele und Klangdiagramme</w:t>
      </w:r>
    </w:p>
    <w:p w:rsidR="00000000" w:rsidRDefault="00CF44C1">
      <w:pPr>
        <w:pStyle w:val="KeinLeerraum"/>
        <w:rPr>
          <w:noProof/>
          <w:lang w:eastAsia="de-DE"/>
        </w:rPr>
      </w:pPr>
    </w:p>
    <w:p w:rsidR="00000000" w:rsidRDefault="00CF44C1">
      <w:pPr>
        <w:pStyle w:val="KeinLeerraum"/>
        <w:rPr>
          <w:b/>
          <w:noProof/>
          <w:lang w:eastAsia="de-DE"/>
        </w:rPr>
      </w:pPr>
      <w:r>
        <w:rPr>
          <w:b/>
          <w:noProof/>
          <w:lang w:eastAsia="de-DE"/>
        </w:rPr>
        <w:t>Klangbeispiel 6: Raketentreibwerk-Düsenglocke</w:t>
      </w:r>
    </w:p>
    <w:p w:rsidR="00000000" w:rsidRDefault="00CF44C1">
      <w:pPr>
        <w:pStyle w:val="KeinLeerraum"/>
        <w:rPr>
          <w:noProof/>
          <w:lang w:eastAsia="de-DE"/>
        </w:rPr>
      </w:pPr>
    </w:p>
    <w:p w:rsidR="00000000" w:rsidRDefault="00CF44C1">
      <w:pPr>
        <w:pStyle w:val="KeinLeerraum"/>
        <w:rPr>
          <w:noProof/>
          <w:lang w:eastAsia="de-DE"/>
        </w:rPr>
      </w:pPr>
      <w:r>
        <w:pict>
          <v:group id="_x0000_s1064" style="position:absolute;margin-left:16.15pt;margin-top:.25pt;width:105.4pt;height:150.9pt;z-index:251659776" coordorigin="1740,2301" coordsize="2108,3018">
            <v:shapetype id="_x0000_t32" coordsize="21600,21600" o:spt="32" o:oned="t" path="m,l21600,21600e" filled="f">
              <v:path arrowok="t" fillok="f" o:connecttype="none"/>
              <o:lock v:ext="edit" shapetype="t"/>
            </v:shapetype>
            <v:shape id="_x0000_s1042" type="#_x0000_t32" style="position:absolute;left:2284;top:3277;width:10;height:509;flip:x" o:connectortype="straight"/>
            <v:shape id="_x0000_s1027" style="position:absolute;left:1879;top:2576;width:301;height:528" coordsize="427,792" path="m,c,75,,151,10,216v10,65,21,125,52,175c93,441,150,484,195,515v45,31,101,42,134,61c362,595,375,602,391,628v16,26,26,76,31,103c427,758,424,775,422,792e" filled="f" strokeweight="3pt">
              <v:path arrowok="t"/>
            </v:shape>
            <v:shape id="_x0000_s1028" style="position:absolute;left:2284;top:2576;width:232;height:528;flip:x" coordsize="427,792" path="m,c,75,,151,10,216v10,65,21,125,52,175c93,441,150,484,195,515v45,31,101,42,134,61c362,595,375,602,391,628v16,26,26,76,31,103c427,758,424,775,422,792e" filled="f" strokeweight="3pt">
              <v:path arrowok="t"/>
            </v:shape>
            <v:shape id="_x0000_s1029" style="position:absolute;left:1740;top:3104;width:445;height:1614" coordsize="820,2417" path="m812,v,20,,41,,72c812,103,820,122,812,185v-8,63,-22,186,-51,268c732,535,683,609,638,679,593,749,544,796,494,875v-50,79,-104,174,-155,277c288,1255,231,1363,185,1492,139,1621,93,1770,62,1924,31,2078,10,2335,,2417e" filled="f" strokeweight="1.5pt">
              <v:path arrowok="t"/>
            </v:shape>
            <v:shape id="_x0000_s1030" style="position:absolute;left:2284;top:3104;width:583;height:1614;flip:x" coordsize="820,2417" path="m812,v,20,,41,,72c812,103,820,122,812,185v-8,63,-22,186,-51,268c732,535,683,609,638,679,593,749,544,796,494,875v-50,79,-104,174,-155,277c288,1255,231,1363,185,1492,139,1621,93,1770,62,1924,31,2078,10,2335,,2417e" filled="f" strokeweight="1.5pt">
              <v:path arrowok="t"/>
            </v:shape>
            <v:shape id="_x0000_s1032" type="#_x0000_t32" style="position:absolute;left:1874;top:2576;width:636;height:0" o:connectortype="straight" strokeweight="3pt"/>
            <v:shape id="_x0000_s1033" type="#_x0000_t32" style="position:absolute;left:2168;top:2301;width:0;height:275" o:connectortype="straight">
              <v:stroke endarrow="block"/>
            </v:shape>
            <v:shape id="_x0000_s1034" type="#_x0000_t32" style="position:absolute;left:2237;top:2301;width:0;height:275" o:connectortype="straight">
              <v:stroke endarrow="block"/>
            </v:shape>
            <v:shape id="_x0000_s1036" type="#_x0000_t32" style="position:absolute;left:2510;top:3104;width:1200;height:0" o:connectortype="straight"/>
            <v:shape id="_x0000_s1037" type="#_x0000_t32" style="position:absolute;left:2955;top:4718;width:893;height:0" o:connectortype="straight"/>
            <v:shape id="_x0000_s1040" type="#_x0000_t32" style="position:absolute;left:3523;top:3104;width:17;height:1560" o:connectortype="straight">
              <v:stroke startarrow="block" endarrow="block"/>
            </v:shape>
            <v:shapetype id="_x0000_t202" coordsize="21600,21600" o:spt="202" path="m,l,21600r21600,l21600,xe">
              <v:stroke joinstyle="miter"/>
              <v:path gradientshapeok="t" o:connecttype="rect"/>
            </v:shapetype>
            <v:shape id="Textfeld 2" o:spid="_x0000_s1039" type="#_x0000_t202" style="position:absolute;left:3475;top:3678;width:125;height:24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stroked="f">
              <v:textbox inset="0,0,0,0">
                <w:txbxContent>
                  <w:p w:rsidR="00000000" w:rsidRDefault="00CF44C1">
                    <w:r>
                      <w:t>H</w:t>
                    </w:r>
                  </w:p>
                </w:txbxContent>
              </v:textbox>
            </v:shape>
            <v:shape id="_x0000_s1041" type="#_x0000_t32" style="position:absolute;left:2185;top:3231;width:1;height:692" o:connectortype="straight"/>
            <v:shape id="Textfeld 2" o:spid="_x0000_s1043" type="#_x0000_t202" style="position:absolute;left:2164;top:3687;width:201;height:24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stroked="f">
              <v:textbox inset="0,0,0,0">
                <w:txbxContent>
                  <w:p w:rsidR="00000000" w:rsidRDefault="00CF44C1">
                    <w:r>
                      <w:t>d</w:t>
                    </w:r>
                  </w:p>
                </w:txbxContent>
              </v:textbox>
            </v:shape>
            <v:shape id="_x0000_s1044" type="#_x0000_t32" style="position:absolute;left:2867;top:4910;width:0;height:409" o:connectortype="straight"/>
            <v:shape id="_x0000_s1045" type="#_x0000_t32" style="position:absolute;left:1740;top:4837;width:0;height:408" o:connectortype="straight"/>
            <v:shape id="_x0000_s1046" type="#_x0000_t32" style="position:absolute;left:1740;top:5028;width:1127;height:0" o:connectortype="straight">
              <v:stroke startarrow="block" endarrow="block"/>
            </v:shape>
            <v:shape id="Textfeld 2" o:spid="_x0000_s1047" type="#_x0000_t202" style="position:absolute;left:2180;top:4910;width:125;height:24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stroked="f">
              <v:textbox inset="0,0,0,0">
                <w:txbxContent>
                  <w:p w:rsidR="00000000" w:rsidRDefault="00CF44C1">
                    <w:r>
                      <w:t>D</w:t>
                    </w:r>
                  </w:p>
                </w:txbxContent>
              </v:textbox>
            </v:shape>
            <v:shape id="_x0000_s1048" type="#_x0000_t32" style="position:absolute;left:1972;top:3851;width:178;height:1" o:connectortype="straight">
              <v:stroke endarrow="block"/>
            </v:shape>
            <v:shape id="_x0000_s1049" type="#_x0000_t32" style="position:absolute;left:2315;top:3852;width:195;height:0;flip:x" o:connectortype="straight">
              <v:stroke endarrow="block"/>
            </v:shape>
          </v:group>
        </w:pict>
      </w: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t>H = 220,    d = 25,    D = 175</w:t>
      </w: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ind w:left="3540" w:firstLine="708"/>
        <w:rPr>
          <w:noProof/>
          <w:lang w:eastAsia="de-DE"/>
        </w:rPr>
      </w:pPr>
      <w:r>
        <w:rPr>
          <w:noProof/>
          <w:lang w:eastAsia="de-DE"/>
        </w:rPr>
        <w:t xml:space="preserve">Europarakete – Oberstufentriebwerk  </w:t>
      </w:r>
    </w:p>
    <w:p w:rsidR="00000000" w:rsidRDefault="00CF44C1">
      <w:pPr>
        <w:pStyle w:val="KeinLeerraum"/>
        <w:rPr>
          <w:noProof/>
          <w:lang w:eastAsia="de-DE"/>
        </w:rPr>
      </w:pP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t>Düsenglocke mit einem Metallstab angeschlagen</w:t>
      </w: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r>
        <w:rPr>
          <w:noProof/>
          <w:lang w:eastAsia="de-DE"/>
        </w:rPr>
        <w:t xml:space="preserve"> </w:t>
      </w:r>
    </w:p>
    <w:p w:rsidR="00000000" w:rsidRDefault="00CF44C1">
      <w:pPr>
        <w:pStyle w:val="KeinLeerraum"/>
        <w:rPr>
          <w:noProof/>
          <w:lang w:eastAsia="de-DE"/>
        </w:rPr>
      </w:pPr>
      <w:r>
        <w:rPr>
          <w:noProof/>
          <w:lang w:eastAsia="de-DE"/>
        </w:rPr>
        <w:t xml:space="preserve"> Anhören: </w:t>
      </w:r>
      <w:r>
        <w:rPr>
          <w:noProof/>
          <w:lang w:eastAsia="de-DE"/>
        </w:rPr>
        <w:object w:dxaOrig="1230" w:dyaOrig="810">
          <v:shape id="_x0000_i1030" type="#_x0000_t75" style="width:61.5pt;height:40.5pt" o:ole="">
            <v:imagedata r:id="rId33" o:title=""/>
          </v:shape>
          <o:OLEObject Type="Embed" ProgID="Package" ShapeID="_x0000_i1030" DrawAspect="Content" ObjectID="_1516701635" r:id="rId34"/>
        </w:object>
      </w:r>
    </w:p>
    <w:p w:rsidR="00000000" w:rsidRDefault="00CF44C1">
      <w:pPr>
        <w:pStyle w:val="KeinLeerraum"/>
        <w:rPr>
          <w:noProof/>
          <w:lang w:eastAsia="de-DE"/>
        </w:rPr>
      </w:pPr>
      <w:r>
        <w:rPr>
          <w:noProof/>
          <w:lang w:eastAsia="de-DE"/>
        </w:rPr>
        <w:drawing>
          <wp:inline distT="0" distB="0" distL="0" distR="0">
            <wp:extent cx="5534025" cy="2552700"/>
            <wp:effectExtent l="19050" t="0" r="9525"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35" cstate="print"/>
                    <a:srcRect l="5742" t="12785" r="5952" b="21980"/>
                    <a:stretch>
                      <a:fillRect/>
                    </a:stretch>
                  </pic:blipFill>
                  <pic:spPr bwMode="auto">
                    <a:xfrm>
                      <a:off x="0" y="0"/>
                      <a:ext cx="5534025" cy="2552700"/>
                    </a:xfrm>
                    <a:prstGeom prst="rect">
                      <a:avLst/>
                    </a:prstGeom>
                    <a:noFill/>
                    <a:ln w="9525">
                      <a:noFill/>
                      <a:miter lim="800000"/>
                      <a:headEnd/>
                      <a:tailEnd/>
                    </a:ln>
                  </pic:spPr>
                </pic:pic>
              </a:graphicData>
            </a:graphic>
          </wp:inline>
        </w:drawing>
      </w:r>
    </w:p>
    <w:p w:rsidR="00000000" w:rsidRDefault="00CF44C1">
      <w:pPr>
        <w:pStyle w:val="KeinLeerraum"/>
        <w:rPr>
          <w:noProof/>
          <w:lang w:eastAsia="de-DE"/>
        </w:rPr>
      </w:pPr>
      <w:r>
        <w:rPr>
          <w:noProof/>
          <w:lang w:eastAsia="de-DE"/>
        </w:rPr>
        <w:t>Klangdiagramm 6: Schwingung der Düsenglocke</w:t>
      </w:r>
    </w:p>
    <w:p w:rsidR="00000000" w:rsidRDefault="00CF44C1">
      <w:pPr>
        <w:pStyle w:val="KeinLeerraum"/>
        <w:rPr>
          <w:noProof/>
          <w:lang w:eastAsia="de-DE"/>
        </w:rPr>
      </w:pPr>
    </w:p>
    <w:p w:rsidR="00000000" w:rsidRDefault="00CF44C1">
      <w:pPr>
        <w:pStyle w:val="KeinLeerraum"/>
        <w:rPr>
          <w:noProof/>
          <w:lang w:eastAsia="de-DE"/>
        </w:rPr>
      </w:pPr>
      <w:r>
        <w:rPr>
          <w:noProof/>
          <w:lang w:eastAsia="de-DE"/>
        </w:rPr>
        <w:tab/>
        <w:t>Frequenz</w:t>
      </w:r>
      <w:r>
        <w:rPr>
          <w:noProof/>
          <w:lang w:eastAsia="de-DE"/>
        </w:rPr>
        <w:tab/>
        <w:t>Lautstärke</w:t>
      </w:r>
      <w:r>
        <w:rPr>
          <w:noProof/>
          <w:lang w:eastAsia="de-DE"/>
        </w:rPr>
        <w:tab/>
      </w:r>
      <w:r>
        <w:rPr>
          <w:noProof/>
          <w:lang w:eastAsia="de-DE"/>
        </w:rPr>
        <w:tab/>
        <w:t>Tonbezeichnung</w:t>
      </w:r>
    </w:p>
    <w:p w:rsidR="00000000" w:rsidRDefault="00CF44C1">
      <w:pPr>
        <w:pStyle w:val="KeinLeerraum"/>
        <w:ind w:firstLine="708"/>
        <w:rPr>
          <w:noProof/>
          <w:lang w:eastAsia="de-DE"/>
        </w:rPr>
      </w:pPr>
      <w:r>
        <w:rPr>
          <w:noProof/>
          <w:lang w:eastAsia="de-DE"/>
        </w:rPr>
        <w:t>256 Hz</w:t>
      </w:r>
      <w:r>
        <w:rPr>
          <w:noProof/>
          <w:lang w:eastAsia="de-DE"/>
        </w:rPr>
        <w:tab/>
      </w:r>
      <w:r>
        <w:rPr>
          <w:noProof/>
          <w:lang w:eastAsia="de-DE"/>
        </w:rPr>
        <w:tab/>
        <w:t>52 dB</w:t>
      </w:r>
      <w:r>
        <w:rPr>
          <w:noProof/>
          <w:lang w:eastAsia="de-DE"/>
        </w:rPr>
        <w:tab/>
      </w:r>
      <w:r>
        <w:rPr>
          <w:noProof/>
          <w:lang w:eastAsia="de-DE"/>
        </w:rPr>
        <w:tab/>
      </w:r>
      <w:r>
        <w:rPr>
          <w:i/>
          <w:noProof/>
          <w:lang w:eastAsia="de-DE"/>
        </w:rPr>
        <w:t>f</w:t>
      </w:r>
      <w:r>
        <w:rPr>
          <w:noProof/>
          <w:lang w:eastAsia="de-DE"/>
        </w:rPr>
        <w:tab/>
        <w:t>c‘</w:t>
      </w:r>
      <w:r>
        <w:rPr>
          <w:noProof/>
          <w:lang w:eastAsia="de-DE"/>
        </w:rPr>
        <w:tab/>
      </w:r>
      <w:r>
        <w:rPr>
          <w:noProof/>
          <w:lang w:eastAsia="de-DE"/>
        </w:rPr>
        <w:tab/>
      </w:r>
      <w:r>
        <w:rPr>
          <w:noProof/>
          <w:lang w:eastAsia="de-DE"/>
        </w:rPr>
        <w:tab/>
      </w:r>
    </w:p>
    <w:p w:rsidR="00000000" w:rsidRDefault="00CF44C1">
      <w:pPr>
        <w:pStyle w:val="KeinLeerraum"/>
        <w:rPr>
          <w:noProof/>
          <w:lang w:eastAsia="de-DE"/>
        </w:rPr>
      </w:pPr>
      <w:r>
        <w:rPr>
          <w:noProof/>
          <w:lang w:eastAsia="de-DE"/>
        </w:rPr>
        <w:tab/>
        <w:t>481</w:t>
      </w:r>
      <w:r>
        <w:rPr>
          <w:noProof/>
          <w:lang w:eastAsia="de-DE"/>
        </w:rPr>
        <w:tab/>
      </w:r>
      <w:r>
        <w:rPr>
          <w:noProof/>
          <w:lang w:eastAsia="de-DE"/>
        </w:rPr>
        <w:tab/>
        <w:t>51 dB</w:t>
      </w:r>
      <w:r>
        <w:rPr>
          <w:noProof/>
          <w:lang w:eastAsia="de-DE"/>
        </w:rPr>
        <w:tab/>
      </w:r>
      <w:r>
        <w:rPr>
          <w:noProof/>
          <w:lang w:eastAsia="de-DE"/>
        </w:rPr>
        <w:tab/>
      </w:r>
      <w:r>
        <w:rPr>
          <w:i/>
          <w:noProof/>
          <w:lang w:eastAsia="de-DE"/>
        </w:rPr>
        <w:t>f</w:t>
      </w:r>
      <w:r>
        <w:rPr>
          <w:noProof/>
          <w:lang w:eastAsia="de-DE"/>
        </w:rPr>
        <w:tab/>
        <w:t>h‘</w:t>
      </w:r>
      <w:r>
        <w:rPr>
          <w:noProof/>
          <w:lang w:eastAsia="de-DE"/>
        </w:rPr>
        <w:tab/>
      </w:r>
      <w:r>
        <w:rPr>
          <w:noProof/>
          <w:lang w:eastAsia="de-DE"/>
        </w:rPr>
        <w:tab/>
      </w:r>
      <w:r>
        <w:rPr>
          <w:noProof/>
          <w:lang w:eastAsia="de-DE"/>
        </w:rPr>
        <w:tab/>
      </w:r>
    </w:p>
    <w:p w:rsidR="00000000" w:rsidRDefault="00CF44C1">
      <w:pPr>
        <w:pStyle w:val="KeinLeerraum"/>
        <w:rPr>
          <w:noProof/>
          <w:lang w:eastAsia="de-DE"/>
        </w:rPr>
      </w:pPr>
      <w:r>
        <w:rPr>
          <w:noProof/>
          <w:lang w:eastAsia="de-DE"/>
        </w:rPr>
        <w:tab/>
        <w:t>776</w:t>
      </w:r>
      <w:r>
        <w:rPr>
          <w:noProof/>
          <w:lang w:eastAsia="de-DE"/>
        </w:rPr>
        <w:tab/>
      </w:r>
      <w:r>
        <w:rPr>
          <w:noProof/>
          <w:lang w:eastAsia="de-DE"/>
        </w:rPr>
        <w:tab/>
        <w:t>28 dB</w:t>
      </w:r>
      <w:r>
        <w:rPr>
          <w:noProof/>
          <w:lang w:eastAsia="de-DE"/>
        </w:rPr>
        <w:tab/>
      </w:r>
      <w:r>
        <w:rPr>
          <w:noProof/>
          <w:lang w:eastAsia="de-DE"/>
        </w:rPr>
        <w:tab/>
      </w:r>
      <w:r>
        <w:rPr>
          <w:i/>
          <w:noProof/>
          <w:lang w:eastAsia="de-DE"/>
        </w:rPr>
        <w:t>p</w:t>
      </w:r>
      <w:r>
        <w:rPr>
          <w:noProof/>
          <w:lang w:eastAsia="de-DE"/>
        </w:rPr>
        <w:tab/>
        <w:t>g‘‘</w:t>
      </w:r>
      <w:r>
        <w:rPr>
          <w:noProof/>
          <w:lang w:eastAsia="de-DE"/>
        </w:rPr>
        <w:tab/>
      </w:r>
      <w:r>
        <w:rPr>
          <w:noProof/>
          <w:lang w:eastAsia="de-DE"/>
        </w:rPr>
        <w:tab/>
      </w:r>
      <w:r>
        <w:rPr>
          <w:noProof/>
          <w:lang w:eastAsia="de-DE"/>
        </w:rPr>
        <w:tab/>
      </w:r>
    </w:p>
    <w:p w:rsidR="00000000" w:rsidRDefault="00CF44C1">
      <w:pPr>
        <w:pStyle w:val="KeinLeerraum"/>
        <w:rPr>
          <w:i/>
          <w:noProof/>
          <w:lang w:eastAsia="de-DE"/>
        </w:rPr>
      </w:pPr>
      <w:r>
        <w:rPr>
          <w:noProof/>
          <w:lang w:eastAsia="de-DE"/>
        </w:rPr>
        <w:tab/>
        <w:t>1150</w:t>
      </w:r>
      <w:r>
        <w:rPr>
          <w:noProof/>
          <w:lang w:eastAsia="de-DE"/>
        </w:rPr>
        <w:tab/>
      </w:r>
      <w:r>
        <w:rPr>
          <w:noProof/>
          <w:lang w:eastAsia="de-DE"/>
        </w:rPr>
        <w:tab/>
        <w:t>47 dB</w:t>
      </w:r>
      <w:r>
        <w:rPr>
          <w:noProof/>
          <w:lang w:eastAsia="de-DE"/>
        </w:rPr>
        <w:tab/>
      </w:r>
      <w:r>
        <w:rPr>
          <w:noProof/>
          <w:lang w:eastAsia="de-DE"/>
        </w:rPr>
        <w:tab/>
      </w:r>
      <w:r>
        <w:rPr>
          <w:i/>
          <w:noProof/>
          <w:lang w:eastAsia="de-DE"/>
        </w:rPr>
        <w:t>f</w:t>
      </w:r>
      <w:r>
        <w:rPr>
          <w:noProof/>
          <w:lang w:eastAsia="de-DE"/>
        </w:rPr>
        <w:tab/>
        <w:t>d‘‘‘</w:t>
      </w:r>
      <w:r>
        <w:rPr>
          <w:noProof/>
          <w:lang w:eastAsia="de-DE"/>
        </w:rPr>
        <w:tab/>
      </w:r>
      <w:r>
        <w:rPr>
          <w:noProof/>
          <w:lang w:eastAsia="de-DE"/>
        </w:rPr>
        <w:tab/>
      </w:r>
      <w:r>
        <w:rPr>
          <w:noProof/>
          <w:lang w:eastAsia="de-DE"/>
        </w:rPr>
        <w:tab/>
      </w:r>
    </w:p>
    <w:p w:rsidR="00000000" w:rsidRDefault="00CF44C1">
      <w:pPr>
        <w:pStyle w:val="KeinLeerraum"/>
        <w:rPr>
          <w:noProof/>
          <w:lang w:eastAsia="de-DE"/>
        </w:rPr>
      </w:pPr>
      <w:r>
        <w:rPr>
          <w:noProof/>
          <w:lang w:eastAsia="de-DE"/>
        </w:rPr>
        <w:tab/>
        <w:t>1570</w:t>
      </w:r>
      <w:r>
        <w:rPr>
          <w:noProof/>
          <w:lang w:eastAsia="de-DE"/>
        </w:rPr>
        <w:tab/>
      </w:r>
      <w:r>
        <w:rPr>
          <w:noProof/>
          <w:lang w:eastAsia="de-DE"/>
        </w:rPr>
        <w:tab/>
        <w:t>33 dB</w:t>
      </w:r>
      <w:r>
        <w:rPr>
          <w:noProof/>
          <w:lang w:eastAsia="de-DE"/>
        </w:rPr>
        <w:tab/>
      </w:r>
      <w:r>
        <w:rPr>
          <w:noProof/>
          <w:lang w:eastAsia="de-DE"/>
        </w:rPr>
        <w:tab/>
      </w:r>
      <w:r>
        <w:rPr>
          <w:i/>
          <w:noProof/>
          <w:lang w:eastAsia="de-DE"/>
        </w:rPr>
        <w:t>mf</w:t>
      </w:r>
      <w:r>
        <w:rPr>
          <w:noProof/>
          <w:lang w:eastAsia="de-DE"/>
        </w:rPr>
        <w:tab/>
      </w:r>
      <w:r>
        <w:rPr>
          <w:rFonts w:cs="Calibri"/>
          <w:noProof/>
          <w:lang w:eastAsia="de-DE"/>
        </w:rPr>
        <w:t>↑</w:t>
      </w:r>
      <w:r>
        <w:rPr>
          <w:noProof/>
          <w:lang w:eastAsia="de-DE"/>
        </w:rPr>
        <w:t>g‘‘‘</w:t>
      </w:r>
      <w:r>
        <w:rPr>
          <w:noProof/>
          <w:lang w:eastAsia="de-DE"/>
        </w:rPr>
        <w:tab/>
      </w:r>
      <w:r>
        <w:rPr>
          <w:noProof/>
          <w:lang w:eastAsia="de-DE"/>
        </w:rPr>
        <w:tab/>
      </w:r>
      <w:r>
        <w:rPr>
          <w:noProof/>
          <w:lang w:eastAsia="de-DE"/>
        </w:rPr>
        <w:tab/>
      </w:r>
    </w:p>
    <w:p w:rsidR="00000000" w:rsidRDefault="00CF44C1">
      <w:pPr>
        <w:pStyle w:val="KeinLeerraum"/>
        <w:rPr>
          <w:noProof/>
          <w:lang w:eastAsia="de-DE"/>
        </w:rPr>
      </w:pPr>
      <w:r>
        <w:rPr>
          <w:noProof/>
          <w:lang w:eastAsia="de-DE"/>
        </w:rPr>
        <w:tab/>
        <w:t>2005</w:t>
      </w:r>
      <w:r>
        <w:rPr>
          <w:noProof/>
          <w:lang w:eastAsia="de-DE"/>
        </w:rPr>
        <w:tab/>
      </w:r>
      <w:r>
        <w:rPr>
          <w:noProof/>
          <w:lang w:eastAsia="de-DE"/>
        </w:rPr>
        <w:tab/>
        <w:t>39 dB</w:t>
      </w:r>
      <w:r>
        <w:rPr>
          <w:noProof/>
          <w:lang w:eastAsia="de-DE"/>
        </w:rPr>
        <w:tab/>
      </w:r>
      <w:r>
        <w:rPr>
          <w:noProof/>
          <w:lang w:eastAsia="de-DE"/>
        </w:rPr>
        <w:tab/>
      </w:r>
      <w:r>
        <w:rPr>
          <w:i/>
          <w:noProof/>
          <w:lang w:eastAsia="de-DE"/>
        </w:rPr>
        <w:t>mf</w:t>
      </w:r>
      <w:r>
        <w:rPr>
          <w:noProof/>
          <w:lang w:eastAsia="de-DE"/>
        </w:rPr>
        <w:tab/>
      </w:r>
      <w:r>
        <w:rPr>
          <w:rFonts w:cs="Calibri"/>
          <w:noProof/>
          <w:lang w:eastAsia="de-DE"/>
        </w:rPr>
        <w:t>↑</w:t>
      </w:r>
      <w:r>
        <w:rPr>
          <w:noProof/>
          <w:lang w:eastAsia="de-DE"/>
        </w:rPr>
        <w:t xml:space="preserve">h‘‘‘ </w:t>
      </w:r>
      <w:r>
        <w:rPr>
          <w:noProof/>
          <w:lang w:eastAsia="de-DE"/>
        </w:rPr>
        <w:tab/>
      </w:r>
      <w:r>
        <w:rPr>
          <w:noProof/>
          <w:lang w:eastAsia="de-DE"/>
        </w:rPr>
        <w:tab/>
      </w:r>
      <w:r>
        <w:rPr>
          <w:noProof/>
          <w:lang w:eastAsia="de-DE"/>
        </w:rPr>
        <w:tab/>
      </w:r>
    </w:p>
    <w:p w:rsidR="00000000" w:rsidRDefault="00CF44C1">
      <w:pPr>
        <w:pStyle w:val="KeinLeerraum"/>
        <w:rPr>
          <w:noProof/>
          <w:lang w:eastAsia="de-DE"/>
        </w:rPr>
      </w:pPr>
      <w:r>
        <w:rPr>
          <w:noProof/>
          <w:lang w:eastAsia="de-DE"/>
        </w:rPr>
        <w:tab/>
        <w:t>2132</w:t>
      </w:r>
      <w:r>
        <w:rPr>
          <w:noProof/>
          <w:lang w:eastAsia="de-DE"/>
        </w:rPr>
        <w:tab/>
      </w:r>
      <w:r>
        <w:rPr>
          <w:noProof/>
          <w:lang w:eastAsia="de-DE"/>
        </w:rPr>
        <w:tab/>
        <w:t>34 dB</w:t>
      </w:r>
      <w:r>
        <w:rPr>
          <w:noProof/>
          <w:lang w:eastAsia="de-DE"/>
        </w:rPr>
        <w:tab/>
      </w:r>
      <w:r>
        <w:rPr>
          <w:noProof/>
          <w:lang w:eastAsia="de-DE"/>
        </w:rPr>
        <w:tab/>
      </w:r>
      <w:r>
        <w:rPr>
          <w:i/>
          <w:noProof/>
          <w:lang w:eastAsia="de-DE"/>
        </w:rPr>
        <w:t>mf</w:t>
      </w:r>
      <w:r>
        <w:rPr>
          <w:noProof/>
          <w:lang w:eastAsia="de-DE"/>
        </w:rPr>
        <w:tab/>
      </w:r>
      <w:r>
        <w:rPr>
          <w:rFonts w:cs="Calibri"/>
          <w:noProof/>
          <w:lang w:eastAsia="de-DE"/>
        </w:rPr>
        <w:t>↑</w:t>
      </w:r>
      <w:r>
        <w:rPr>
          <w:noProof/>
          <w:lang w:eastAsia="de-DE"/>
        </w:rPr>
        <w:t xml:space="preserve">c‘‘‘‘ </w:t>
      </w:r>
      <w:r>
        <w:rPr>
          <w:noProof/>
          <w:lang w:eastAsia="de-DE"/>
        </w:rPr>
        <w:tab/>
        <w:t xml:space="preserve"> </w:t>
      </w:r>
      <w:r>
        <w:rPr>
          <w:noProof/>
          <w:lang w:eastAsia="de-DE"/>
        </w:rPr>
        <w:tab/>
        <w:t xml:space="preserve"> </w:t>
      </w:r>
      <w:r>
        <w:rPr>
          <w:noProof/>
          <w:lang w:eastAsia="de-DE"/>
        </w:rPr>
        <w:tab/>
      </w:r>
    </w:p>
    <w:p w:rsidR="00000000" w:rsidRDefault="00CF44C1">
      <w:pPr>
        <w:pStyle w:val="KeinLeerraum"/>
        <w:rPr>
          <w:noProof/>
          <w:lang w:eastAsia="de-DE"/>
        </w:rPr>
      </w:pPr>
      <w:r>
        <w:rPr>
          <w:noProof/>
          <w:lang w:eastAsia="de-DE"/>
        </w:rPr>
        <w:tab/>
      </w:r>
      <w:r>
        <w:rPr>
          <w:noProof/>
          <w:lang w:eastAsia="de-DE"/>
        </w:rPr>
        <w:t>2223</w:t>
      </w:r>
      <w:r>
        <w:rPr>
          <w:noProof/>
          <w:lang w:eastAsia="de-DE"/>
        </w:rPr>
        <w:tab/>
      </w:r>
      <w:r>
        <w:rPr>
          <w:noProof/>
          <w:lang w:eastAsia="de-DE"/>
        </w:rPr>
        <w:tab/>
        <w:t>45 dB</w:t>
      </w:r>
      <w:r>
        <w:rPr>
          <w:noProof/>
          <w:lang w:eastAsia="de-DE"/>
        </w:rPr>
        <w:tab/>
      </w:r>
      <w:r>
        <w:rPr>
          <w:noProof/>
          <w:lang w:eastAsia="de-DE"/>
        </w:rPr>
        <w:tab/>
        <w:t>m</w:t>
      </w:r>
      <w:r>
        <w:rPr>
          <w:i/>
          <w:noProof/>
          <w:lang w:eastAsia="de-DE"/>
        </w:rPr>
        <w:t>f</w:t>
      </w:r>
      <w:r>
        <w:rPr>
          <w:noProof/>
          <w:lang w:eastAsia="de-DE"/>
        </w:rPr>
        <w:tab/>
        <w:t>#c‘‘‘‘</w:t>
      </w:r>
      <w:r>
        <w:rPr>
          <w:noProof/>
          <w:lang w:eastAsia="de-DE"/>
        </w:rPr>
        <w:tab/>
      </w:r>
      <w:r>
        <w:rPr>
          <w:noProof/>
          <w:lang w:eastAsia="de-DE"/>
        </w:rPr>
        <w:tab/>
      </w:r>
    </w:p>
    <w:p w:rsidR="00000000" w:rsidRDefault="00CF44C1">
      <w:pPr>
        <w:pStyle w:val="KeinLeerraum"/>
        <w:rPr>
          <w:noProof/>
          <w:lang w:eastAsia="de-DE"/>
        </w:rPr>
      </w:pPr>
    </w:p>
    <w:p w:rsidR="00000000" w:rsidRDefault="00CF44C1">
      <w:pPr>
        <w:pStyle w:val="KeinLeerraum"/>
        <w:rPr>
          <w:i/>
          <w:noProof/>
          <w:lang w:eastAsia="de-DE"/>
        </w:rPr>
      </w:pPr>
      <w:r>
        <w:rPr>
          <w:noProof/>
          <w:lang w:eastAsia="de-DE"/>
        </w:rPr>
        <w:t>Das Klangdiagramm weist beim Ton c‘ eine Doppelspitze auf. Dementsprechend zeigt der Ton c‘ eine Schwebung, die insbesondere beim Tonausklang deutlich wahrnehmbar ist.</w:t>
      </w:r>
      <w:r>
        <w:rPr>
          <w:noProof/>
          <w:lang w:eastAsia="de-DE"/>
        </w:rPr>
        <w:tab/>
      </w: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b/>
          <w:noProof/>
          <w:lang w:eastAsia="de-DE"/>
        </w:rPr>
      </w:pPr>
      <w:r>
        <w:rPr>
          <w:b/>
          <w:noProof/>
          <w:lang w:eastAsia="de-DE"/>
        </w:rPr>
        <w:t>Klangbeispiel 7: kurzes Rohr (Edelstahl) mit einem Metallst</w:t>
      </w:r>
      <w:r>
        <w:rPr>
          <w:b/>
          <w:noProof/>
          <w:lang w:eastAsia="de-DE"/>
        </w:rPr>
        <w:t>ab angeschlagen</w:t>
      </w:r>
    </w:p>
    <w:p w:rsidR="00000000" w:rsidRDefault="00CF44C1">
      <w:pPr>
        <w:pStyle w:val="KeinLeerraum"/>
        <w:rPr>
          <w:noProof/>
          <w:lang w:eastAsia="de-DE"/>
        </w:rPr>
      </w:pPr>
    </w:p>
    <w:p w:rsidR="00000000" w:rsidRDefault="00CF44C1">
      <w:pPr>
        <w:pStyle w:val="KeinLeerraum"/>
        <w:rPr>
          <w:noProof/>
          <w:lang w:eastAsia="de-DE"/>
        </w:rPr>
      </w:pPr>
      <w:r>
        <w:rPr>
          <w:noProof/>
          <w:lang w:eastAsia="de-DE"/>
        </w:rPr>
        <w:t>d</w:t>
      </w:r>
      <w:r>
        <w:rPr>
          <w:noProof/>
          <w:vertAlign w:val="subscript"/>
          <w:lang w:eastAsia="de-DE"/>
        </w:rPr>
        <w:t>i</w:t>
      </w:r>
      <w:r>
        <w:rPr>
          <w:noProof/>
          <w:lang w:eastAsia="de-DE"/>
        </w:rPr>
        <w:t>=160</w:t>
      </w:r>
      <w:r>
        <w:rPr>
          <w:noProof/>
          <w:lang w:eastAsia="de-DE"/>
        </w:rPr>
        <w:tab/>
        <w:t xml:space="preserve">   s=4</w:t>
      </w:r>
      <w:r>
        <w:rPr>
          <w:noProof/>
          <w:lang w:eastAsia="de-DE"/>
        </w:rPr>
        <w:tab/>
        <w:t>L=40</w:t>
      </w:r>
      <w:r>
        <w:rPr>
          <w:noProof/>
          <w:lang w:eastAsia="de-DE"/>
        </w:rPr>
        <w:tab/>
        <w:t xml:space="preserve">Edelstahlrohr-Ring </w:t>
      </w:r>
    </w:p>
    <w:p w:rsidR="00000000" w:rsidRDefault="00CF44C1">
      <w:pPr>
        <w:pStyle w:val="KeinLeerraum"/>
        <w:rPr>
          <w:noProof/>
          <w:lang w:eastAsia="de-DE"/>
        </w:rPr>
      </w:pPr>
      <w:r>
        <w:rPr>
          <w:noProof/>
          <w:lang w:eastAsia="de-DE"/>
        </w:rPr>
        <w:t xml:space="preserve">                    Anhören: </w:t>
      </w:r>
      <w:r>
        <w:rPr>
          <w:noProof/>
          <w:lang w:eastAsia="de-DE"/>
        </w:rPr>
        <w:object w:dxaOrig="1005" w:dyaOrig="810">
          <v:shape id="_x0000_i1031" type="#_x0000_t75" style="width:50.25pt;height:40.5pt" o:ole="">
            <v:imagedata r:id="rId36" o:title=""/>
          </v:shape>
          <o:OLEObject Type="Embed" ProgID="Package" ShapeID="_x0000_i1031" DrawAspect="Content" ObjectID="_1516701636" r:id="rId37"/>
        </w:object>
      </w:r>
      <w:r>
        <w:rPr>
          <w:noProof/>
          <w:lang w:eastAsia="de-DE"/>
        </w:rPr>
        <w:tab/>
      </w:r>
    </w:p>
    <w:p w:rsidR="00000000" w:rsidRDefault="00CF44C1">
      <w:pPr>
        <w:pStyle w:val="KeinLeerraum"/>
        <w:rPr>
          <w:noProof/>
          <w:lang w:eastAsia="de-DE"/>
        </w:rPr>
      </w:pPr>
      <w:r>
        <w:rPr>
          <w:noProof/>
          <w:lang w:eastAsia="de-DE"/>
        </w:rPr>
        <w:t>Beim Anschlag sind zwei Töne ( a‘ und #d‘‘‘) deutlich hörbar. Beim Ausklang ist der Ton a‘ mit einer unverkennbaren Schwebung wahrnehmbar. Die Klangan</w:t>
      </w:r>
      <w:r>
        <w:rPr>
          <w:noProof/>
          <w:lang w:eastAsia="de-DE"/>
        </w:rPr>
        <w:t xml:space="preserve">alyse zeigt, dass der Ton a‘  gleichzeitig mit 439 Hz und 440 Hz erklingt: dies bedeutet eine Schwebung mit 1 Hz. Der Grundton a‘  (439-440 Hz) hört sich etwas höher an als eine Stimmgabel mit 440 Hz – der Grund hierzu ist möglicherweise das Vorhandensein </w:t>
      </w:r>
      <w:r>
        <w:rPr>
          <w:noProof/>
          <w:lang w:eastAsia="de-DE"/>
        </w:rPr>
        <w:t>vieler intensiver Obertöne, welche den Grundton höher erscheinen lassen.</w:t>
      </w:r>
    </w:p>
    <w:p w:rsidR="00000000" w:rsidRDefault="00CF44C1">
      <w:pPr>
        <w:pStyle w:val="KeinLeerraum"/>
        <w:rPr>
          <w:noProof/>
          <w:lang w:eastAsia="de-DE"/>
        </w:rPr>
      </w:pPr>
    </w:p>
    <w:p w:rsidR="00000000" w:rsidRDefault="00CF44C1">
      <w:pPr>
        <w:pStyle w:val="KeinLeerraum"/>
        <w:rPr>
          <w:noProof/>
          <w:lang w:eastAsia="de-DE"/>
        </w:rPr>
      </w:pPr>
    </w:p>
    <w:p w:rsidR="00000000" w:rsidRDefault="00CF44C1">
      <w:pPr>
        <w:pStyle w:val="KeinLeerraum"/>
        <w:rPr>
          <w:noProof/>
          <w:lang w:eastAsia="de-DE"/>
        </w:rPr>
      </w:pPr>
      <w:r>
        <w:rPr>
          <w:noProof/>
          <w:lang w:eastAsia="de-DE"/>
        </w:rPr>
        <w:drawing>
          <wp:inline distT="0" distB="0" distL="0" distR="0">
            <wp:extent cx="5972175" cy="2638425"/>
            <wp:effectExtent l="19050" t="0" r="9525"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pic:cNvPicPr>
                      <a:picLocks noChangeAspect="1" noChangeArrowheads="1"/>
                    </pic:cNvPicPr>
                  </pic:nvPicPr>
                  <pic:blipFill>
                    <a:blip r:embed="rId38" cstate="print"/>
                    <a:srcRect/>
                    <a:stretch>
                      <a:fillRect/>
                    </a:stretch>
                  </pic:blipFill>
                  <pic:spPr bwMode="auto">
                    <a:xfrm>
                      <a:off x="0" y="0"/>
                      <a:ext cx="5972175" cy="2638425"/>
                    </a:xfrm>
                    <a:prstGeom prst="rect">
                      <a:avLst/>
                    </a:prstGeom>
                    <a:noFill/>
                    <a:ln w="9525">
                      <a:noFill/>
                      <a:miter lim="800000"/>
                      <a:headEnd/>
                      <a:tailEnd/>
                    </a:ln>
                  </pic:spPr>
                </pic:pic>
              </a:graphicData>
            </a:graphic>
          </wp:inline>
        </w:drawing>
      </w:r>
    </w:p>
    <w:p w:rsidR="00000000" w:rsidRDefault="00CF44C1">
      <w:pPr>
        <w:pStyle w:val="KeinLeerraum"/>
        <w:rPr>
          <w:noProof/>
          <w:lang w:eastAsia="de-DE"/>
        </w:rPr>
      </w:pPr>
      <w:r>
        <w:rPr>
          <w:noProof/>
          <w:lang w:eastAsia="de-DE"/>
        </w:rPr>
        <w:drawing>
          <wp:inline distT="0" distB="0" distL="0" distR="0">
            <wp:extent cx="5972175" cy="2771775"/>
            <wp:effectExtent l="19050" t="0" r="9525"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pic:cNvPicPr>
                      <a:picLocks noChangeAspect="1" noChangeArrowheads="1"/>
                    </pic:cNvPicPr>
                  </pic:nvPicPr>
                  <pic:blipFill>
                    <a:blip r:embed="rId39" cstate="print"/>
                    <a:srcRect/>
                    <a:stretch>
                      <a:fillRect/>
                    </a:stretch>
                  </pic:blipFill>
                  <pic:spPr bwMode="auto">
                    <a:xfrm>
                      <a:off x="0" y="0"/>
                      <a:ext cx="5972175" cy="2771775"/>
                    </a:xfrm>
                    <a:prstGeom prst="rect">
                      <a:avLst/>
                    </a:prstGeom>
                    <a:noFill/>
                    <a:ln w="9525">
                      <a:noFill/>
                      <a:miter lim="800000"/>
                      <a:headEnd/>
                      <a:tailEnd/>
                    </a:ln>
                  </pic:spPr>
                </pic:pic>
              </a:graphicData>
            </a:graphic>
          </wp:inline>
        </w:drawing>
      </w:r>
    </w:p>
    <w:p w:rsidR="00000000" w:rsidRDefault="00CF44C1">
      <w:pPr>
        <w:pStyle w:val="KeinLeerraum"/>
        <w:rPr>
          <w:noProof/>
          <w:lang w:eastAsia="de-DE"/>
        </w:rPr>
      </w:pPr>
      <w:r>
        <w:rPr>
          <w:noProof/>
          <w:lang w:eastAsia="de-DE"/>
        </w:rPr>
        <w:t>Klangdiagramm 7a – Klangbild der ersten 380 Millisekunden</w:t>
      </w:r>
    </w:p>
    <w:p w:rsidR="00000000" w:rsidRDefault="00CF44C1">
      <w:pPr>
        <w:pStyle w:val="KeinLeerraum"/>
        <w:rPr>
          <w:noProof/>
          <w:lang w:eastAsia="de-DE"/>
        </w:rPr>
      </w:pPr>
      <w:r>
        <w:rPr>
          <w:noProof/>
          <w:lang w:eastAsia="de-DE"/>
        </w:rPr>
        <w:tab/>
      </w:r>
      <w:r>
        <w:rPr>
          <w:noProof/>
          <w:lang w:eastAsia="de-DE"/>
        </w:rPr>
        <w:tab/>
      </w:r>
    </w:p>
    <w:p w:rsidR="00000000" w:rsidRDefault="00CF44C1">
      <w:pPr>
        <w:pStyle w:val="KeinLeerraum"/>
        <w:rPr>
          <w:noProof/>
          <w:sz w:val="16"/>
          <w:szCs w:val="16"/>
          <w:lang w:eastAsia="de-DE"/>
        </w:rPr>
      </w:pPr>
      <w:r>
        <w:rPr>
          <w:noProof/>
          <w:sz w:val="16"/>
          <w:szCs w:val="16"/>
          <w:lang w:eastAsia="de-DE"/>
        </w:rPr>
        <w:t>Teilton  Nr.</w:t>
      </w:r>
      <w:r>
        <w:rPr>
          <w:noProof/>
          <w:sz w:val="16"/>
          <w:szCs w:val="16"/>
          <w:lang w:eastAsia="de-DE"/>
        </w:rPr>
        <w:tab/>
      </w:r>
      <w:r>
        <w:rPr>
          <w:noProof/>
          <w:sz w:val="16"/>
          <w:szCs w:val="16"/>
          <w:lang w:eastAsia="de-DE"/>
        </w:rPr>
        <w:tab/>
        <w:t>1</w:t>
      </w:r>
      <w:r>
        <w:rPr>
          <w:noProof/>
          <w:sz w:val="16"/>
          <w:szCs w:val="16"/>
          <w:lang w:eastAsia="de-DE"/>
        </w:rPr>
        <w:tab/>
        <w:t>2</w:t>
      </w:r>
      <w:r>
        <w:rPr>
          <w:noProof/>
          <w:sz w:val="16"/>
          <w:szCs w:val="16"/>
          <w:lang w:eastAsia="de-DE"/>
        </w:rPr>
        <w:tab/>
        <w:t>3</w:t>
      </w:r>
      <w:r>
        <w:rPr>
          <w:noProof/>
          <w:sz w:val="16"/>
          <w:szCs w:val="16"/>
          <w:lang w:eastAsia="de-DE"/>
        </w:rPr>
        <w:tab/>
        <w:t>4</w:t>
      </w:r>
      <w:r>
        <w:rPr>
          <w:noProof/>
          <w:sz w:val="16"/>
          <w:szCs w:val="16"/>
          <w:lang w:eastAsia="de-DE"/>
        </w:rPr>
        <w:tab/>
        <w:t>5</w:t>
      </w:r>
      <w:r>
        <w:rPr>
          <w:noProof/>
          <w:sz w:val="16"/>
          <w:szCs w:val="16"/>
          <w:lang w:eastAsia="de-DE"/>
        </w:rPr>
        <w:tab/>
      </w:r>
      <w:r>
        <w:rPr>
          <w:noProof/>
          <w:sz w:val="16"/>
          <w:szCs w:val="16"/>
          <w:lang w:eastAsia="de-DE"/>
        </w:rPr>
        <w:tab/>
        <w:t>6</w:t>
      </w:r>
      <w:r>
        <w:rPr>
          <w:noProof/>
          <w:sz w:val="16"/>
          <w:szCs w:val="16"/>
          <w:lang w:eastAsia="de-DE"/>
        </w:rPr>
        <w:tab/>
        <w:t>7</w:t>
      </w:r>
      <w:r>
        <w:rPr>
          <w:noProof/>
          <w:sz w:val="16"/>
          <w:szCs w:val="16"/>
          <w:lang w:eastAsia="de-DE"/>
        </w:rPr>
        <w:tab/>
        <w:t>8</w:t>
      </w:r>
    </w:p>
    <w:p w:rsidR="00000000" w:rsidRDefault="00CF44C1">
      <w:pPr>
        <w:pStyle w:val="KeinLeerraum"/>
        <w:rPr>
          <w:noProof/>
          <w:sz w:val="16"/>
          <w:szCs w:val="16"/>
          <w:lang w:eastAsia="de-DE"/>
        </w:rPr>
      </w:pPr>
      <w:r>
        <w:rPr>
          <w:noProof/>
          <w:sz w:val="16"/>
          <w:szCs w:val="16"/>
          <w:lang w:eastAsia="de-DE"/>
        </w:rPr>
        <w:t>Frequenz (Hz)</w:t>
      </w:r>
      <w:r>
        <w:rPr>
          <w:noProof/>
          <w:sz w:val="16"/>
          <w:szCs w:val="16"/>
          <w:lang w:eastAsia="de-DE"/>
        </w:rPr>
        <w:tab/>
      </w:r>
      <w:r>
        <w:rPr>
          <w:noProof/>
          <w:sz w:val="16"/>
          <w:szCs w:val="16"/>
          <w:lang w:eastAsia="de-DE"/>
        </w:rPr>
        <w:tab/>
        <w:t>439-442</w:t>
      </w:r>
      <w:r>
        <w:rPr>
          <w:noProof/>
          <w:sz w:val="16"/>
          <w:szCs w:val="16"/>
          <w:lang w:eastAsia="de-DE"/>
        </w:rPr>
        <w:tab/>
        <w:t>1010</w:t>
      </w:r>
      <w:r>
        <w:rPr>
          <w:noProof/>
          <w:sz w:val="16"/>
          <w:szCs w:val="16"/>
          <w:lang w:eastAsia="de-DE"/>
        </w:rPr>
        <w:tab/>
        <w:t>1243</w:t>
      </w:r>
      <w:r>
        <w:rPr>
          <w:noProof/>
          <w:sz w:val="16"/>
          <w:szCs w:val="16"/>
          <w:lang w:eastAsia="de-DE"/>
        </w:rPr>
        <w:tab/>
        <w:t>2395</w:t>
      </w:r>
      <w:r>
        <w:rPr>
          <w:noProof/>
          <w:sz w:val="16"/>
          <w:szCs w:val="16"/>
          <w:lang w:eastAsia="de-DE"/>
        </w:rPr>
        <w:tab/>
        <w:t>2950-2990</w:t>
      </w:r>
      <w:r>
        <w:rPr>
          <w:noProof/>
          <w:sz w:val="16"/>
          <w:szCs w:val="16"/>
          <w:lang w:eastAsia="de-DE"/>
        </w:rPr>
        <w:tab/>
      </w:r>
      <w:r>
        <w:rPr>
          <w:noProof/>
          <w:sz w:val="16"/>
          <w:szCs w:val="16"/>
          <w:lang w:eastAsia="de-DE"/>
        </w:rPr>
        <w:tab/>
        <w:t>3561</w:t>
      </w:r>
      <w:r>
        <w:rPr>
          <w:noProof/>
          <w:sz w:val="16"/>
          <w:szCs w:val="16"/>
          <w:lang w:eastAsia="de-DE"/>
        </w:rPr>
        <w:tab/>
        <w:t>3848</w:t>
      </w:r>
      <w:r>
        <w:rPr>
          <w:noProof/>
          <w:sz w:val="16"/>
          <w:szCs w:val="16"/>
          <w:lang w:eastAsia="de-DE"/>
        </w:rPr>
        <w:tab/>
        <w:t>5155</w:t>
      </w:r>
    </w:p>
    <w:p w:rsidR="00000000" w:rsidRDefault="00CF44C1">
      <w:pPr>
        <w:pStyle w:val="KeinLeerraum"/>
        <w:rPr>
          <w:noProof/>
          <w:sz w:val="16"/>
          <w:szCs w:val="16"/>
          <w:lang w:eastAsia="de-DE"/>
        </w:rPr>
      </w:pPr>
      <w:r>
        <w:rPr>
          <w:noProof/>
          <w:sz w:val="16"/>
          <w:szCs w:val="16"/>
          <w:lang w:eastAsia="de-DE"/>
        </w:rPr>
        <w:t>Ton-Name</w:t>
      </w:r>
      <w:r>
        <w:rPr>
          <w:noProof/>
          <w:sz w:val="16"/>
          <w:szCs w:val="16"/>
          <w:lang w:eastAsia="de-DE"/>
        </w:rPr>
        <w:tab/>
      </w:r>
      <w:r>
        <w:rPr>
          <w:noProof/>
          <w:sz w:val="16"/>
          <w:szCs w:val="16"/>
          <w:lang w:eastAsia="de-DE"/>
        </w:rPr>
        <w:tab/>
      </w:r>
      <w:r>
        <w:rPr>
          <w:noProof/>
          <w:sz w:val="16"/>
          <w:szCs w:val="16"/>
          <w:lang w:eastAsia="de-DE"/>
        </w:rPr>
        <w:tab/>
        <w:t>a‘</w:t>
      </w:r>
      <w:r>
        <w:rPr>
          <w:noProof/>
          <w:sz w:val="16"/>
          <w:szCs w:val="16"/>
          <w:lang w:eastAsia="de-DE"/>
        </w:rPr>
        <w:tab/>
      </w:r>
      <w:r>
        <w:rPr>
          <w:noProof/>
          <w:sz w:val="16"/>
          <w:szCs w:val="16"/>
          <w:lang w:eastAsia="de-DE"/>
        </w:rPr>
        <w:t>h’’-c’’’</w:t>
      </w:r>
      <w:r>
        <w:rPr>
          <w:noProof/>
          <w:sz w:val="16"/>
          <w:szCs w:val="16"/>
          <w:lang w:eastAsia="de-DE"/>
        </w:rPr>
        <w:tab/>
        <w:t>#d’’’</w:t>
      </w:r>
      <w:r>
        <w:rPr>
          <w:noProof/>
          <w:sz w:val="16"/>
          <w:szCs w:val="16"/>
          <w:lang w:eastAsia="de-DE"/>
        </w:rPr>
        <w:tab/>
        <w:t>d ’’’’</w:t>
      </w:r>
      <w:r>
        <w:rPr>
          <w:noProof/>
          <w:sz w:val="16"/>
          <w:szCs w:val="16"/>
          <w:lang w:eastAsia="de-DE"/>
        </w:rPr>
        <w:tab/>
        <w:t>#f ‘’’’</w:t>
      </w:r>
      <w:r>
        <w:rPr>
          <w:noProof/>
          <w:sz w:val="16"/>
          <w:szCs w:val="16"/>
          <w:lang w:eastAsia="de-DE"/>
        </w:rPr>
        <w:tab/>
      </w:r>
      <w:r>
        <w:rPr>
          <w:noProof/>
          <w:sz w:val="16"/>
          <w:szCs w:val="16"/>
          <w:lang w:eastAsia="de-DE"/>
        </w:rPr>
        <w:tab/>
        <w:t>a ‘’’’</w:t>
      </w:r>
      <w:r>
        <w:rPr>
          <w:noProof/>
          <w:sz w:val="16"/>
          <w:szCs w:val="16"/>
          <w:lang w:eastAsia="de-DE"/>
        </w:rPr>
        <w:tab/>
        <w:t xml:space="preserve">b ‘’’’ </w:t>
      </w:r>
      <w:r>
        <w:rPr>
          <w:noProof/>
          <w:sz w:val="16"/>
          <w:szCs w:val="16"/>
          <w:lang w:eastAsia="de-DE"/>
        </w:rPr>
        <w:tab/>
        <w:t>e ‘’’’’</w:t>
      </w:r>
    </w:p>
    <w:p w:rsidR="00000000" w:rsidRDefault="00CF44C1">
      <w:pPr>
        <w:pStyle w:val="KeinLeerraum"/>
        <w:rPr>
          <w:noProof/>
          <w:sz w:val="16"/>
          <w:szCs w:val="16"/>
          <w:lang w:eastAsia="de-DE"/>
        </w:rPr>
      </w:pPr>
      <w:r>
        <w:rPr>
          <w:noProof/>
          <w:sz w:val="16"/>
          <w:szCs w:val="16"/>
          <w:lang w:eastAsia="de-DE"/>
        </w:rPr>
        <w:t>Halbwertsbreite (Hz)</w:t>
      </w:r>
      <w:r>
        <w:rPr>
          <w:noProof/>
          <w:sz w:val="16"/>
          <w:szCs w:val="16"/>
          <w:lang w:eastAsia="de-DE"/>
        </w:rPr>
        <w:tab/>
      </w:r>
      <w:r>
        <w:rPr>
          <w:noProof/>
          <w:sz w:val="16"/>
          <w:szCs w:val="16"/>
          <w:lang w:eastAsia="de-DE"/>
        </w:rPr>
        <w:tab/>
        <w:t>4</w:t>
      </w:r>
      <w:r>
        <w:rPr>
          <w:noProof/>
          <w:sz w:val="16"/>
          <w:szCs w:val="16"/>
          <w:lang w:eastAsia="de-DE"/>
        </w:rPr>
        <w:tab/>
        <w:t>6</w:t>
      </w:r>
      <w:r>
        <w:rPr>
          <w:noProof/>
          <w:sz w:val="16"/>
          <w:szCs w:val="16"/>
          <w:lang w:eastAsia="de-DE"/>
        </w:rPr>
        <w:tab/>
        <w:t>14</w:t>
      </w:r>
      <w:r>
        <w:rPr>
          <w:noProof/>
          <w:sz w:val="16"/>
          <w:szCs w:val="16"/>
          <w:lang w:eastAsia="de-DE"/>
        </w:rPr>
        <w:tab/>
        <w:t>6</w:t>
      </w:r>
      <w:r>
        <w:rPr>
          <w:noProof/>
          <w:sz w:val="16"/>
          <w:szCs w:val="16"/>
          <w:lang w:eastAsia="de-DE"/>
        </w:rPr>
        <w:tab/>
        <w:t>6</w:t>
      </w:r>
      <w:r>
        <w:rPr>
          <w:noProof/>
          <w:sz w:val="16"/>
          <w:szCs w:val="16"/>
          <w:lang w:eastAsia="de-DE"/>
        </w:rPr>
        <w:tab/>
      </w:r>
      <w:r>
        <w:rPr>
          <w:noProof/>
          <w:sz w:val="16"/>
          <w:szCs w:val="16"/>
          <w:lang w:eastAsia="de-DE"/>
        </w:rPr>
        <w:tab/>
        <w:t>25</w:t>
      </w:r>
      <w:r>
        <w:rPr>
          <w:noProof/>
          <w:sz w:val="16"/>
          <w:szCs w:val="16"/>
          <w:lang w:eastAsia="de-DE"/>
        </w:rPr>
        <w:tab/>
        <w:t>8</w:t>
      </w:r>
      <w:r>
        <w:rPr>
          <w:noProof/>
          <w:sz w:val="16"/>
          <w:szCs w:val="16"/>
          <w:lang w:eastAsia="de-DE"/>
        </w:rPr>
        <w:tab/>
        <w:t>6</w:t>
      </w:r>
    </w:p>
    <w:p w:rsidR="00000000" w:rsidRDefault="00CF44C1">
      <w:pPr>
        <w:pStyle w:val="KeinLeerraum"/>
        <w:rPr>
          <w:noProof/>
          <w:sz w:val="16"/>
          <w:szCs w:val="16"/>
          <w:lang w:eastAsia="de-DE"/>
        </w:rPr>
      </w:pPr>
      <w:r>
        <w:rPr>
          <w:noProof/>
          <w:sz w:val="16"/>
          <w:szCs w:val="16"/>
          <w:lang w:eastAsia="de-DE"/>
        </w:rPr>
        <w:br w:type="page"/>
      </w:r>
      <w:r>
        <w:rPr>
          <w:noProof/>
          <w:sz w:val="16"/>
          <w:szCs w:val="16"/>
          <w:lang w:eastAsia="de-DE"/>
        </w:rPr>
        <w:t xml:space="preserve"> </w:t>
      </w:r>
      <w:r>
        <w:rPr>
          <w:noProof/>
          <w:lang w:eastAsia="de-DE"/>
        </w:rPr>
        <w:drawing>
          <wp:inline distT="0" distB="0" distL="0" distR="0">
            <wp:extent cx="5972175" cy="2971800"/>
            <wp:effectExtent l="19050" t="0" r="9525"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40" cstate="print"/>
                    <a:srcRect/>
                    <a:stretch>
                      <a:fillRect/>
                    </a:stretch>
                  </pic:blipFill>
                  <pic:spPr bwMode="auto">
                    <a:xfrm>
                      <a:off x="0" y="0"/>
                      <a:ext cx="5972175" cy="2971800"/>
                    </a:xfrm>
                    <a:prstGeom prst="rect">
                      <a:avLst/>
                    </a:prstGeom>
                    <a:noFill/>
                    <a:ln w="9525">
                      <a:noFill/>
                      <a:miter lim="800000"/>
                      <a:headEnd/>
                      <a:tailEnd/>
                    </a:ln>
                  </pic:spPr>
                </pic:pic>
              </a:graphicData>
            </a:graphic>
          </wp:inline>
        </w:drawing>
      </w:r>
    </w:p>
    <w:p w:rsidR="00000000" w:rsidRDefault="00CF44C1">
      <w:pPr>
        <w:pStyle w:val="KeinLeerraum"/>
        <w:rPr>
          <w:noProof/>
          <w:sz w:val="16"/>
          <w:szCs w:val="16"/>
          <w:lang w:eastAsia="de-DE"/>
        </w:rPr>
      </w:pPr>
    </w:p>
    <w:p w:rsidR="00000000" w:rsidRDefault="00CF44C1">
      <w:pPr>
        <w:pStyle w:val="KeinLeerraum"/>
        <w:rPr>
          <w:noProof/>
          <w:lang w:eastAsia="de-DE"/>
        </w:rPr>
      </w:pPr>
    </w:p>
    <w:p w:rsidR="00000000" w:rsidRDefault="00CF44C1">
      <w:pPr>
        <w:pStyle w:val="KeinLeerraum"/>
        <w:rPr>
          <w:noProof/>
          <w:lang w:eastAsia="de-DE"/>
        </w:rPr>
      </w:pPr>
      <w:r>
        <w:rPr>
          <w:noProof/>
          <w:lang w:eastAsia="de-DE"/>
        </w:rPr>
        <w:t>Klangdiagramm 7b – Klangbild 750 Millisekunden nach dem Glockenschlag</w:t>
      </w:r>
    </w:p>
    <w:p w:rsidR="00000000" w:rsidRDefault="00CF44C1">
      <w:pPr>
        <w:pStyle w:val="KeinLeerraum"/>
        <w:rPr>
          <w:noProof/>
          <w:sz w:val="16"/>
          <w:szCs w:val="16"/>
          <w:lang w:val="en-US" w:eastAsia="de-DE"/>
        </w:rPr>
      </w:pPr>
      <w:r>
        <w:rPr>
          <w:noProof/>
          <w:sz w:val="16"/>
          <w:szCs w:val="16"/>
          <w:lang w:val="en-US" w:eastAsia="de-DE"/>
        </w:rPr>
        <w:t>1</w:t>
      </w:r>
      <w:r>
        <w:rPr>
          <w:noProof/>
          <w:sz w:val="16"/>
          <w:szCs w:val="16"/>
          <w:lang w:val="en-US" w:eastAsia="de-DE"/>
        </w:rPr>
        <w:tab/>
        <w:t>2</w:t>
      </w:r>
      <w:r>
        <w:rPr>
          <w:noProof/>
          <w:sz w:val="16"/>
          <w:szCs w:val="16"/>
          <w:lang w:val="en-US" w:eastAsia="de-DE"/>
        </w:rPr>
        <w:tab/>
        <w:t>3</w:t>
      </w:r>
      <w:r>
        <w:rPr>
          <w:noProof/>
          <w:sz w:val="16"/>
          <w:szCs w:val="16"/>
          <w:lang w:val="en-US" w:eastAsia="de-DE"/>
        </w:rPr>
        <w:tab/>
        <w:t>4</w:t>
      </w:r>
      <w:r>
        <w:rPr>
          <w:noProof/>
          <w:sz w:val="16"/>
          <w:szCs w:val="16"/>
          <w:lang w:val="en-US" w:eastAsia="de-DE"/>
        </w:rPr>
        <w:tab/>
        <w:t>5</w:t>
      </w:r>
      <w:r>
        <w:rPr>
          <w:noProof/>
          <w:sz w:val="16"/>
          <w:szCs w:val="16"/>
          <w:lang w:val="en-US" w:eastAsia="de-DE"/>
        </w:rPr>
        <w:tab/>
      </w:r>
      <w:r>
        <w:rPr>
          <w:noProof/>
          <w:sz w:val="16"/>
          <w:szCs w:val="16"/>
          <w:lang w:val="en-US" w:eastAsia="de-DE"/>
        </w:rPr>
        <w:tab/>
        <w:t>6</w:t>
      </w:r>
      <w:r>
        <w:rPr>
          <w:noProof/>
          <w:sz w:val="16"/>
          <w:szCs w:val="16"/>
          <w:lang w:val="en-US" w:eastAsia="de-DE"/>
        </w:rPr>
        <w:tab/>
        <w:t>7</w:t>
      </w:r>
      <w:r>
        <w:rPr>
          <w:noProof/>
          <w:sz w:val="16"/>
          <w:szCs w:val="16"/>
          <w:lang w:val="en-US" w:eastAsia="de-DE"/>
        </w:rPr>
        <w:tab/>
        <w:t>8</w:t>
      </w:r>
    </w:p>
    <w:p w:rsidR="00000000" w:rsidRDefault="00CF44C1">
      <w:pPr>
        <w:pStyle w:val="KeinLeerraum"/>
        <w:rPr>
          <w:noProof/>
          <w:sz w:val="16"/>
          <w:szCs w:val="16"/>
          <w:lang w:val="en-US" w:eastAsia="de-DE"/>
        </w:rPr>
      </w:pPr>
      <w:r>
        <w:rPr>
          <w:noProof/>
          <w:sz w:val="16"/>
          <w:szCs w:val="16"/>
          <w:lang w:val="en-US" w:eastAsia="de-DE"/>
        </w:rPr>
        <w:t>439</w:t>
      </w:r>
      <w:r>
        <w:rPr>
          <w:noProof/>
          <w:sz w:val="16"/>
          <w:szCs w:val="16"/>
          <w:lang w:val="en-US" w:eastAsia="de-DE"/>
        </w:rPr>
        <w:tab/>
        <w:t>1011</w:t>
      </w:r>
      <w:r>
        <w:rPr>
          <w:noProof/>
          <w:sz w:val="16"/>
          <w:szCs w:val="16"/>
          <w:lang w:val="en-US" w:eastAsia="de-DE"/>
        </w:rPr>
        <w:tab/>
        <w:t>1241</w:t>
      </w:r>
      <w:r>
        <w:rPr>
          <w:noProof/>
          <w:sz w:val="16"/>
          <w:szCs w:val="16"/>
          <w:lang w:val="en-US" w:eastAsia="de-DE"/>
        </w:rPr>
        <w:tab/>
        <w:t>2395</w:t>
      </w:r>
      <w:r>
        <w:rPr>
          <w:noProof/>
          <w:sz w:val="16"/>
          <w:szCs w:val="16"/>
          <w:lang w:val="en-US" w:eastAsia="de-DE"/>
        </w:rPr>
        <w:tab/>
        <w:t>2950-2990</w:t>
      </w:r>
      <w:r>
        <w:rPr>
          <w:noProof/>
          <w:sz w:val="16"/>
          <w:szCs w:val="16"/>
          <w:lang w:val="en-US" w:eastAsia="de-DE"/>
        </w:rPr>
        <w:tab/>
      </w:r>
      <w:r>
        <w:rPr>
          <w:noProof/>
          <w:sz w:val="16"/>
          <w:szCs w:val="16"/>
          <w:lang w:val="en-US" w:eastAsia="de-DE"/>
        </w:rPr>
        <w:tab/>
      </w:r>
      <w:r>
        <w:rPr>
          <w:noProof/>
          <w:sz w:val="16"/>
          <w:szCs w:val="16"/>
          <w:lang w:val="en-US" w:eastAsia="de-DE"/>
        </w:rPr>
        <w:tab/>
        <w:t>3847</w:t>
      </w:r>
      <w:r>
        <w:rPr>
          <w:noProof/>
          <w:sz w:val="16"/>
          <w:szCs w:val="16"/>
          <w:lang w:val="en-US" w:eastAsia="de-DE"/>
        </w:rPr>
        <w:tab/>
        <w:t>5147</w:t>
      </w:r>
    </w:p>
    <w:p w:rsidR="00000000" w:rsidRDefault="00CF44C1">
      <w:pPr>
        <w:pStyle w:val="KeinLeerraum"/>
        <w:rPr>
          <w:noProof/>
          <w:sz w:val="16"/>
          <w:szCs w:val="16"/>
          <w:lang w:val="en-US" w:eastAsia="de-DE"/>
        </w:rPr>
      </w:pPr>
      <w:r>
        <w:rPr>
          <w:noProof/>
          <w:sz w:val="16"/>
          <w:szCs w:val="16"/>
          <w:lang w:val="en-US" w:eastAsia="de-DE"/>
        </w:rPr>
        <w:t>a‘</w:t>
      </w:r>
      <w:r>
        <w:rPr>
          <w:noProof/>
          <w:sz w:val="16"/>
          <w:szCs w:val="16"/>
          <w:lang w:val="en-US" w:eastAsia="de-DE"/>
        </w:rPr>
        <w:tab/>
        <w:t>h’’-c’’’</w:t>
      </w:r>
      <w:r>
        <w:rPr>
          <w:noProof/>
          <w:sz w:val="16"/>
          <w:szCs w:val="16"/>
          <w:lang w:val="en-US" w:eastAsia="de-DE"/>
        </w:rPr>
        <w:tab/>
        <w:t>#d ’’’</w:t>
      </w:r>
      <w:r>
        <w:rPr>
          <w:noProof/>
          <w:sz w:val="16"/>
          <w:szCs w:val="16"/>
          <w:lang w:val="en-US" w:eastAsia="de-DE"/>
        </w:rPr>
        <w:tab/>
        <w:t>d ‘’’’</w:t>
      </w:r>
      <w:r>
        <w:rPr>
          <w:noProof/>
          <w:sz w:val="16"/>
          <w:szCs w:val="16"/>
          <w:lang w:val="en-US" w:eastAsia="de-DE"/>
        </w:rPr>
        <w:tab/>
        <w:t>#</w:t>
      </w:r>
      <w:r>
        <w:rPr>
          <w:noProof/>
          <w:sz w:val="16"/>
          <w:szCs w:val="16"/>
          <w:lang w:val="en-US" w:eastAsia="de-DE"/>
        </w:rPr>
        <w:t>f ‘’’’</w:t>
      </w:r>
      <w:r>
        <w:rPr>
          <w:noProof/>
          <w:sz w:val="16"/>
          <w:szCs w:val="16"/>
          <w:lang w:val="en-US" w:eastAsia="de-DE"/>
        </w:rPr>
        <w:tab/>
      </w:r>
      <w:r>
        <w:rPr>
          <w:noProof/>
          <w:sz w:val="16"/>
          <w:szCs w:val="16"/>
          <w:lang w:val="en-US" w:eastAsia="de-DE"/>
        </w:rPr>
        <w:tab/>
      </w:r>
      <w:r>
        <w:rPr>
          <w:noProof/>
          <w:sz w:val="16"/>
          <w:szCs w:val="16"/>
          <w:lang w:val="en-US" w:eastAsia="de-DE"/>
        </w:rPr>
        <w:tab/>
        <w:t xml:space="preserve">b ‘’’’ </w:t>
      </w:r>
      <w:r>
        <w:rPr>
          <w:noProof/>
          <w:sz w:val="16"/>
          <w:szCs w:val="16"/>
          <w:lang w:val="en-US" w:eastAsia="de-DE"/>
        </w:rPr>
        <w:tab/>
        <w:t>#d ‘’’’’</w:t>
      </w:r>
    </w:p>
    <w:p w:rsidR="00000000" w:rsidRDefault="00CF44C1">
      <w:pPr>
        <w:pStyle w:val="KeinLeerraum"/>
        <w:rPr>
          <w:noProof/>
          <w:lang w:eastAsia="de-DE"/>
        </w:rPr>
      </w:pPr>
      <w:r>
        <w:rPr>
          <w:noProof/>
          <w:lang w:eastAsia="de-DE"/>
        </w:rPr>
        <w:t>Teilton Nr. 6 (3561 Hz) mit der großen Halbwertsbreite (FWHM=25 Hz), d.h. mit der großen Dämpfung, ist nach einigen Zehntelsekunden völlig abgeklungen.</w:t>
      </w:r>
    </w:p>
    <w:p w:rsidR="00000000" w:rsidRDefault="00CF44C1">
      <w:pPr>
        <w:pStyle w:val="KeinLeerraum"/>
        <w:rPr>
          <w:noProof/>
          <w:lang w:eastAsia="de-DE"/>
        </w:rPr>
      </w:pPr>
    </w:p>
    <w:p w:rsidR="00CF44C1" w:rsidRDefault="00CF44C1">
      <w:pPr>
        <w:pStyle w:val="KeinLeerraum"/>
        <w:rPr>
          <w:noProof/>
          <w:lang w:eastAsia="de-DE"/>
        </w:rPr>
      </w:pPr>
    </w:p>
    <w:sectPr w:rsidR="00CF44C1">
      <w:footerReference w:type="default" r:id="rId41"/>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44C1" w:rsidRDefault="00CF44C1">
      <w:pPr>
        <w:spacing w:after="0" w:line="240" w:lineRule="auto"/>
      </w:pPr>
      <w:r>
        <w:separator/>
      </w:r>
    </w:p>
  </w:endnote>
  <w:endnote w:type="continuationSeparator" w:id="0">
    <w:p w:rsidR="00CF44C1" w:rsidRDefault="00CF44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F44C1">
    <w:pPr>
      <w:pStyle w:val="Fuzeile"/>
      <w:jc w:val="center"/>
    </w:pPr>
    <w:r>
      <w:fldChar w:fldCharType="begin"/>
    </w:r>
    <w:r>
      <w:instrText>PAGE   \* MERGEFORMAT</w:instrText>
    </w:r>
    <w:r>
      <w:fldChar w:fldCharType="separate"/>
    </w:r>
    <w:r>
      <w:rPr>
        <w:noProof/>
      </w:rPr>
      <w:t>11</w:t>
    </w:r>
    <w:r>
      <w:fldChar w:fldCharType="end"/>
    </w:r>
  </w:p>
  <w:p w:rsidR="00000000" w:rsidRDefault="00CF44C1">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44C1" w:rsidRDefault="00CF44C1">
      <w:pPr>
        <w:spacing w:after="0" w:line="240" w:lineRule="auto"/>
      </w:pPr>
      <w:r>
        <w:separator/>
      </w:r>
    </w:p>
  </w:footnote>
  <w:footnote w:type="continuationSeparator" w:id="0">
    <w:p w:rsidR="00CF44C1" w:rsidRDefault="00CF44C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attachedTemplate r:id="rId1"/>
  <w:defaultTabStop w:val="708"/>
  <w:autoHyphenation/>
  <w:hyphenationZone w:val="420"/>
  <w:characterSpacingControl w:val="doNotCompress"/>
  <w:footnotePr>
    <w:footnote w:id="-1"/>
    <w:footnote w:id="0"/>
  </w:footnotePr>
  <w:endnotePr>
    <w:endnote w:id="-1"/>
    <w:endnote w:id="0"/>
  </w:endnotePr>
  <w:compat/>
  <w:rsids>
    <w:rsidRoot w:val="00275ABE"/>
    <w:rsid w:val="00275ABE"/>
    <w:rsid w:val="002E525B"/>
    <w:rsid w:val="004343E4"/>
    <w:rsid w:val="008D292F"/>
    <w:rsid w:val="00CF44C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4" type="connector" idref="#_x0000_s1046"/>
        <o:r id="V:Rule15" type="connector" idref="#_x0000_s1049"/>
        <o:r id="V:Rule16" type="connector" idref="#_x0000_s1041"/>
        <o:r id="V:Rule17" type="connector" idref="#_x0000_s1044"/>
        <o:r id="V:Rule18" type="connector" idref="#_x0000_s1033"/>
        <o:r id="V:Rule19" type="connector" idref="#_x0000_s1032"/>
        <o:r id="V:Rule20" type="connector" idref="#_x0000_s1034"/>
        <o:r id="V:Rule21" type="connector" idref="#_x0000_s1037"/>
        <o:r id="V:Rule22" type="connector" idref="#_x0000_s1045"/>
        <o:r id="V:Rule23" type="connector" idref="#_x0000_s1040"/>
        <o:r id="V:Rule24" type="connector" idref="#_x0000_s1048"/>
        <o:r id="V:Rule25" type="connector" idref="#_x0000_s1042"/>
        <o:r id="V:Rule26"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Pr>
      <w:color w:val="0000FF" w:themeColor="hyperlink"/>
      <w:u w:val="single"/>
    </w:rPr>
  </w:style>
  <w:style w:type="character" w:styleId="BesuchterHyperlink">
    <w:name w:val="FollowedHyperlink"/>
    <w:basedOn w:val="Absatz-Standardschriftart"/>
    <w:uiPriority w:val="99"/>
    <w:semiHidden/>
    <w:unhideWhenUsed/>
    <w:rPr>
      <w:color w:val="800080" w:themeColor="followedHyperlink"/>
      <w:u w:val="single"/>
    </w:rPr>
  </w:style>
  <w:style w:type="paragraph" w:styleId="Kopfzeile">
    <w:name w:val="header"/>
    <w:basedOn w:val="Standard"/>
    <w:link w:val="KopfzeileZchn"/>
    <w:uiPriority w:val="99"/>
    <w:semiHidden/>
    <w:unhideWhenUsed/>
    <w:pPr>
      <w:tabs>
        <w:tab w:val="center" w:pos="4536"/>
        <w:tab w:val="right" w:pos="9072"/>
      </w:tabs>
    </w:pPr>
    <w:rPr>
      <w:lang/>
    </w:rPr>
  </w:style>
  <w:style w:type="character" w:customStyle="1" w:styleId="KopfzeileZchn">
    <w:name w:val="Kopfzeile Zchn"/>
    <w:link w:val="Kopfzeile"/>
    <w:uiPriority w:val="99"/>
    <w:semiHidden/>
    <w:locked/>
    <w:rPr>
      <w:sz w:val="22"/>
      <w:szCs w:val="22"/>
      <w:lang w:eastAsia="en-US"/>
    </w:rPr>
  </w:style>
  <w:style w:type="paragraph" w:styleId="Fuzeile">
    <w:name w:val="footer"/>
    <w:basedOn w:val="Standard"/>
    <w:link w:val="FuzeileZchn"/>
    <w:uiPriority w:val="99"/>
    <w:semiHidden/>
    <w:unhideWhenUsed/>
    <w:pPr>
      <w:tabs>
        <w:tab w:val="center" w:pos="4536"/>
        <w:tab w:val="right" w:pos="9072"/>
      </w:tabs>
    </w:pPr>
    <w:rPr>
      <w:lang/>
    </w:rPr>
  </w:style>
  <w:style w:type="character" w:customStyle="1" w:styleId="FuzeileZchn">
    <w:name w:val="Fußzeile Zchn"/>
    <w:link w:val="Fuzeile"/>
    <w:uiPriority w:val="99"/>
    <w:semiHidden/>
    <w:locked/>
    <w:rPr>
      <w:sz w:val="22"/>
      <w:szCs w:val="22"/>
      <w:lang w:eastAsia="en-US"/>
    </w:rPr>
  </w:style>
  <w:style w:type="paragraph" w:styleId="Sprechblasentext">
    <w:name w:val="Balloon Text"/>
    <w:basedOn w:val="Standard"/>
    <w:link w:val="SprechblasentextZchn"/>
    <w:uiPriority w:val="99"/>
    <w:semiHidden/>
    <w:unhideWhenUsed/>
    <w:pPr>
      <w:spacing w:after="0" w:line="240" w:lineRule="auto"/>
    </w:pPr>
    <w:rPr>
      <w:rFonts w:ascii="Tahoma" w:hAnsi="Tahoma"/>
      <w:sz w:val="16"/>
      <w:szCs w:val="16"/>
      <w:lang/>
    </w:rPr>
  </w:style>
  <w:style w:type="character" w:customStyle="1" w:styleId="SprechblasentextZchn">
    <w:name w:val="Sprechblasentext Zchn"/>
    <w:link w:val="Sprechblasentext"/>
    <w:uiPriority w:val="99"/>
    <w:semiHidden/>
    <w:locked/>
    <w:rPr>
      <w:rFonts w:ascii="Tahoma" w:hAnsi="Tahoma" w:cs="Tahoma" w:hint="default"/>
      <w:sz w:val="16"/>
      <w:szCs w:val="16"/>
      <w:lang w:eastAsia="en-US"/>
    </w:rPr>
  </w:style>
  <w:style w:type="paragraph" w:styleId="KeinLeerraum">
    <w:name w:val="No Spacing"/>
    <w:uiPriority w:val="1"/>
    <w:qFormat/>
    <w:rPr>
      <w:sz w:val="22"/>
      <w:szCs w:val="22"/>
      <w:lang w:eastAsia="en-US"/>
    </w:rPr>
  </w:style>
  <w:style w:type="table" w:customStyle="1" w:styleId="Tabellenraster">
    <w:name w:val="Tabellenraster"/>
    <w:basedOn w:val="NormaleTabel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oleObject" Target="embeddings/oleObject3.bin"/><Relationship Id="rId18" Type="http://schemas.openxmlformats.org/officeDocument/2006/relationships/image" Target="media/image7.emf"/><Relationship Id="rId26" Type="http://schemas.openxmlformats.org/officeDocument/2006/relationships/image" Target="media/image13.png"/><Relationship Id="rId39"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9.emf"/><Relationship Id="rId34" Type="http://schemas.openxmlformats.org/officeDocument/2006/relationships/oleObject" Target="embeddings/oleObject9.bin"/><Relationship Id="rId42"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emf"/><Relationship Id="rId38"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oleObject" Target="embeddings/oleObject4.bin"/><Relationship Id="rId20" Type="http://schemas.openxmlformats.org/officeDocument/2006/relationships/image" Target="media/image8.png"/><Relationship Id="rId29" Type="http://schemas.openxmlformats.org/officeDocument/2006/relationships/oleObject" Target="embeddings/oleObject7.bin"/><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oleObject" Target="embeddings/oleObject10.bin"/><Relationship Id="rId40" Type="http://schemas.openxmlformats.org/officeDocument/2006/relationships/image" Target="media/image23.png"/><Relationship Id="rId5"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0.emf"/><Relationship Id="rId10" Type="http://schemas.openxmlformats.org/officeDocument/2006/relationships/chart" Target="charts/chart2.xml"/><Relationship Id="rId19" Type="http://schemas.openxmlformats.org/officeDocument/2006/relationships/oleObject" Target="embeddings/oleObject5.bin"/><Relationship Id="rId31" Type="http://schemas.openxmlformats.org/officeDocument/2006/relationships/oleObject" Target="embeddings/oleObject8.bin"/><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4.png"/><Relationship Id="rId22" Type="http://schemas.openxmlformats.org/officeDocument/2006/relationships/oleObject" Target="embeddings/oleObject6.bin"/><Relationship Id="rId27" Type="http://schemas.openxmlformats.org/officeDocument/2006/relationships/image" Target="media/image14.jpeg"/><Relationship Id="rId30" Type="http://schemas.openxmlformats.org/officeDocument/2006/relationships/image" Target="media/image16.emf"/><Relationship Id="rId35" Type="http://schemas.openxmlformats.org/officeDocument/2006/relationships/image" Target="media/image19.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Arbeitsblat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Arbeitsblat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de-DE"/>
  <c:chart>
    <c:plotArea>
      <c:layout>
        <c:manualLayout>
          <c:layoutTarget val="inner"/>
          <c:xMode val="edge"/>
          <c:yMode val="edge"/>
          <c:x val="0.15550240594925641"/>
          <c:y val="3.9502405949256331E-2"/>
          <c:w val="0.80324059492563438"/>
          <c:h val="0.7869714202391378"/>
        </c:manualLayout>
      </c:layout>
      <c:scatterChart>
        <c:scatterStyle val="smoothMarker"/>
        <c:ser>
          <c:idx val="0"/>
          <c:order val="0"/>
          <c:tx>
            <c:strRef>
              <c:f>Tabelle5!$D$6</c:f>
              <c:strCache>
                <c:ptCount val="1"/>
                <c:pt idx="0">
                  <c:v>E=1, D = 0,4</c:v>
                </c:pt>
              </c:strCache>
            </c:strRef>
          </c:tx>
          <c:marker>
            <c:symbol val="none"/>
          </c:marker>
          <c:xVal>
            <c:numRef>
              <c:f>Tabelle5!$C$7:$C$57</c:f>
              <c:numCache>
                <c:formatCode>0.0</c:formatCode>
                <c:ptCount val="51"/>
                <c:pt idx="0">
                  <c:v>0</c:v>
                </c:pt>
                <c:pt idx="1">
                  <c:v>0.1</c:v>
                </c:pt>
                <c:pt idx="2">
                  <c:v>0.2</c:v>
                </c:pt>
                <c:pt idx="3">
                  <c:v>0.3000000000000001</c:v>
                </c:pt>
                <c:pt idx="4">
                  <c:v>0.4</c:v>
                </c:pt>
                <c:pt idx="5">
                  <c:v>0.5</c:v>
                </c:pt>
                <c:pt idx="6">
                  <c:v>0.6000000000000002</c:v>
                </c:pt>
                <c:pt idx="7">
                  <c:v>0.65000000000000024</c:v>
                </c:pt>
                <c:pt idx="8">
                  <c:v>0.8</c:v>
                </c:pt>
                <c:pt idx="9">
                  <c:v>0.82000000000000017</c:v>
                </c:pt>
                <c:pt idx="10">
                  <c:v>0.84000000000000019</c:v>
                </c:pt>
                <c:pt idx="11">
                  <c:v>0.86000000000000021</c:v>
                </c:pt>
                <c:pt idx="12">
                  <c:v>0.88</c:v>
                </c:pt>
                <c:pt idx="13">
                  <c:v>0.9</c:v>
                </c:pt>
                <c:pt idx="14">
                  <c:v>0.91999999999999904</c:v>
                </c:pt>
                <c:pt idx="15">
                  <c:v>0.93999999999999895</c:v>
                </c:pt>
                <c:pt idx="16">
                  <c:v>0.95000000000000018</c:v>
                </c:pt>
                <c:pt idx="17">
                  <c:v>0.96000000000000119</c:v>
                </c:pt>
                <c:pt idx="18">
                  <c:v>0.97000000000000219</c:v>
                </c:pt>
                <c:pt idx="19">
                  <c:v>0.98000000000000298</c:v>
                </c:pt>
                <c:pt idx="20">
                  <c:v>0.99000000000000399</c:v>
                </c:pt>
                <c:pt idx="21">
                  <c:v>0.995</c:v>
                </c:pt>
                <c:pt idx="22">
                  <c:v>0.999999999999996</c:v>
                </c:pt>
                <c:pt idx="23">
                  <c:v>1.0049999999999895</c:v>
                </c:pt>
                <c:pt idx="24">
                  <c:v>1.0099999999999894</c:v>
                </c:pt>
                <c:pt idx="25">
                  <c:v>1.02</c:v>
                </c:pt>
                <c:pt idx="26">
                  <c:v>1.03000000000001</c:v>
                </c:pt>
                <c:pt idx="27">
                  <c:v>1.04000000000002</c:v>
                </c:pt>
                <c:pt idx="28">
                  <c:v>1.05000000000003</c:v>
                </c:pt>
                <c:pt idx="29">
                  <c:v>1.06000000000004</c:v>
                </c:pt>
                <c:pt idx="30">
                  <c:v>1.07000000000005</c:v>
                </c:pt>
                <c:pt idx="31">
                  <c:v>1.08000000000006</c:v>
                </c:pt>
                <c:pt idx="32">
                  <c:v>1.09000000000007</c:v>
                </c:pt>
                <c:pt idx="33">
                  <c:v>1.10000000000008</c:v>
                </c:pt>
                <c:pt idx="34">
                  <c:v>1.1200000000000001</c:v>
                </c:pt>
                <c:pt idx="35">
                  <c:v>1.1399999999999195</c:v>
                </c:pt>
                <c:pt idx="36">
                  <c:v>1.1599999999998398</c:v>
                </c:pt>
                <c:pt idx="37">
                  <c:v>1.1799999999997599</c:v>
                </c:pt>
                <c:pt idx="38">
                  <c:v>1.1999999999996798</c:v>
                </c:pt>
                <c:pt idx="39">
                  <c:v>1.2199999999995994</c:v>
                </c:pt>
                <c:pt idx="40">
                  <c:v>1.2399999999995195</c:v>
                </c:pt>
                <c:pt idx="41">
                  <c:v>1.2599999999994393</c:v>
                </c:pt>
                <c:pt idx="42">
                  <c:v>1.2799999999993594</c:v>
                </c:pt>
                <c:pt idx="43">
                  <c:v>1.2999999999992795</c:v>
                </c:pt>
                <c:pt idx="44">
                  <c:v>1.4</c:v>
                </c:pt>
                <c:pt idx="45">
                  <c:v>1.5000000000007201</c:v>
                </c:pt>
                <c:pt idx="46">
                  <c:v>1.60000000000144</c:v>
                </c:pt>
                <c:pt idx="47">
                  <c:v>1.7000000000021598</c:v>
                </c:pt>
                <c:pt idx="48">
                  <c:v>1.80000000000288</c:v>
                </c:pt>
                <c:pt idx="49">
                  <c:v>1.9000000000036001</c:v>
                </c:pt>
                <c:pt idx="50">
                  <c:v>2.0000000000043201</c:v>
                </c:pt>
              </c:numCache>
            </c:numRef>
          </c:xVal>
          <c:yVal>
            <c:numRef>
              <c:f>Tabelle5!$D$7:$D$57</c:f>
              <c:numCache>
                <c:formatCode>0.0</c:formatCode>
                <c:ptCount val="51"/>
                <c:pt idx="0">
                  <c:v>1</c:v>
                </c:pt>
                <c:pt idx="1">
                  <c:v>1.006819121811164</c:v>
                </c:pt>
                <c:pt idx="2">
                  <c:v>1.0274936706584823</c:v>
                </c:pt>
                <c:pt idx="3">
                  <c:v>1.0625678653883455</c:v>
                </c:pt>
                <c:pt idx="4">
                  <c:v>1.1124853987249619</c:v>
                </c:pt>
                <c:pt idx="5">
                  <c:v>1.1764705882352946</c:v>
                </c:pt>
                <c:pt idx="6">
                  <c:v>1.25</c:v>
                </c:pt>
                <c:pt idx="7">
                  <c:v>1.2868124019555651</c:v>
                </c:pt>
                <c:pt idx="8">
                  <c:v>1.3618367767571078</c:v>
                </c:pt>
                <c:pt idx="9">
                  <c:v>1.363788552896928</c:v>
                </c:pt>
                <c:pt idx="10">
                  <c:v>1.3630312670065681</c:v>
                </c:pt>
                <c:pt idx="11">
                  <c:v>1.3593782027997099</c:v>
                </c:pt>
                <c:pt idx="12">
                  <c:v>1.3526966145548134</c:v>
                </c:pt>
                <c:pt idx="13">
                  <c:v>1.3429171643737767</c:v>
                </c:pt>
                <c:pt idx="14">
                  <c:v>1.3300401403233622</c:v>
                </c:pt>
                <c:pt idx="15">
                  <c:v>1.3141376470132604</c:v>
                </c:pt>
                <c:pt idx="16">
                  <c:v>1.3050935645939121</c:v>
                </c:pt>
                <c:pt idx="17">
                  <c:v>1.2953513933435099</c:v>
                </c:pt>
                <c:pt idx="18">
                  <c:v>1.2849386579836797</c:v>
                </c:pt>
                <c:pt idx="19">
                  <c:v>1.273886218560415</c:v>
                </c:pt>
                <c:pt idx="20">
                  <c:v>1.2622278849125914</c:v>
                </c:pt>
                <c:pt idx="21">
                  <c:v>1.2561827778458332</c:v>
                </c:pt>
                <c:pt idx="22">
                  <c:v>1.2500000000000049</c:v>
                </c:pt>
                <c:pt idx="23">
                  <c:v>1.2436844182357074</c:v>
                </c:pt>
                <c:pt idx="24">
                  <c:v>1.2372410023910898</c:v>
                </c:pt>
                <c:pt idx="25">
                  <c:v>1.2239909782428957</c:v>
                </c:pt>
                <c:pt idx="26">
                  <c:v>1.2102912127520546</c:v>
                </c:pt>
                <c:pt idx="27">
                  <c:v>1.196183750362612</c:v>
                </c:pt>
                <c:pt idx="28">
                  <c:v>1.1817109720469761</c:v>
                </c:pt>
                <c:pt idx="29">
                  <c:v>1.1669151967998037</c:v>
                </c:pt>
                <c:pt idx="30">
                  <c:v>1.1518383131763295</c:v>
                </c:pt>
                <c:pt idx="31">
                  <c:v>1.1365214453384946</c:v>
                </c:pt>
                <c:pt idx="32">
                  <c:v>1.1210046567099825</c:v>
                </c:pt>
                <c:pt idx="33">
                  <c:v>1.1053266930416372</c:v>
                </c:pt>
                <c:pt idx="34">
                  <c:v>1.0736343733113112</c:v>
                </c:pt>
                <c:pt idx="35">
                  <c:v>1.0417208339413648</c:v>
                </c:pt>
                <c:pt idx="36">
                  <c:v>1.0098314279967209</c:v>
                </c:pt>
                <c:pt idx="37">
                  <c:v>0.97817873466139371</c:v>
                </c:pt>
                <c:pt idx="38">
                  <c:v>0.94694252384870825</c:v>
                </c:pt>
                <c:pt idx="39">
                  <c:v>0.91627104464607279</c:v>
                </c:pt>
                <c:pt idx="40">
                  <c:v>0.88628323522418651</c:v>
                </c:pt>
                <c:pt idx="41">
                  <c:v>0.85707150139030563</c:v>
                </c:pt>
                <c:pt idx="42">
                  <c:v>0.8287047758833026</c:v>
                </c:pt>
                <c:pt idx="43">
                  <c:v>0.80123163842346612</c:v>
                </c:pt>
                <c:pt idx="44">
                  <c:v>0.67790768068330098</c:v>
                </c:pt>
                <c:pt idx="45">
                  <c:v>0.57710985682410976</c:v>
                </c:pt>
                <c:pt idx="46">
                  <c:v>0.49555985287240106</c:v>
                </c:pt>
                <c:pt idx="47">
                  <c:v>0.42946943264945514</c:v>
                </c:pt>
                <c:pt idx="48">
                  <c:v>0.37552610507741319</c:v>
                </c:pt>
                <c:pt idx="49">
                  <c:v>0.33108771302762652</c:v>
                </c:pt>
                <c:pt idx="50">
                  <c:v>0.29411764705736382</c:v>
                </c:pt>
              </c:numCache>
            </c:numRef>
          </c:yVal>
          <c:smooth val="1"/>
        </c:ser>
        <c:ser>
          <c:idx val="1"/>
          <c:order val="1"/>
          <c:tx>
            <c:strRef>
              <c:f>Tabelle5!$E$6</c:f>
              <c:strCache>
                <c:ptCount val="1"/>
                <c:pt idx="0">
                  <c:v>E=1, D = 0,2</c:v>
                </c:pt>
              </c:strCache>
            </c:strRef>
          </c:tx>
          <c:marker>
            <c:symbol val="none"/>
          </c:marker>
          <c:xVal>
            <c:numRef>
              <c:f>Tabelle5!$C$7:$C$57</c:f>
              <c:numCache>
                <c:formatCode>0.0</c:formatCode>
                <c:ptCount val="51"/>
                <c:pt idx="0">
                  <c:v>0</c:v>
                </c:pt>
                <c:pt idx="1">
                  <c:v>0.1</c:v>
                </c:pt>
                <c:pt idx="2">
                  <c:v>0.2</c:v>
                </c:pt>
                <c:pt idx="3">
                  <c:v>0.3000000000000001</c:v>
                </c:pt>
                <c:pt idx="4">
                  <c:v>0.4</c:v>
                </c:pt>
                <c:pt idx="5">
                  <c:v>0.5</c:v>
                </c:pt>
                <c:pt idx="6">
                  <c:v>0.6000000000000002</c:v>
                </c:pt>
                <c:pt idx="7">
                  <c:v>0.65000000000000024</c:v>
                </c:pt>
                <c:pt idx="8">
                  <c:v>0.8</c:v>
                </c:pt>
                <c:pt idx="9">
                  <c:v>0.82000000000000017</c:v>
                </c:pt>
                <c:pt idx="10">
                  <c:v>0.84000000000000019</c:v>
                </c:pt>
                <c:pt idx="11">
                  <c:v>0.86000000000000021</c:v>
                </c:pt>
                <c:pt idx="12">
                  <c:v>0.88</c:v>
                </c:pt>
                <c:pt idx="13">
                  <c:v>0.9</c:v>
                </c:pt>
                <c:pt idx="14">
                  <c:v>0.91999999999999904</c:v>
                </c:pt>
                <c:pt idx="15">
                  <c:v>0.93999999999999895</c:v>
                </c:pt>
                <c:pt idx="16">
                  <c:v>0.95000000000000018</c:v>
                </c:pt>
                <c:pt idx="17">
                  <c:v>0.96000000000000119</c:v>
                </c:pt>
                <c:pt idx="18">
                  <c:v>0.97000000000000219</c:v>
                </c:pt>
                <c:pt idx="19">
                  <c:v>0.98000000000000298</c:v>
                </c:pt>
                <c:pt idx="20">
                  <c:v>0.99000000000000399</c:v>
                </c:pt>
                <c:pt idx="21">
                  <c:v>0.995</c:v>
                </c:pt>
                <c:pt idx="22">
                  <c:v>0.999999999999996</c:v>
                </c:pt>
                <c:pt idx="23">
                  <c:v>1.0049999999999895</c:v>
                </c:pt>
                <c:pt idx="24">
                  <c:v>1.0099999999999894</c:v>
                </c:pt>
                <c:pt idx="25">
                  <c:v>1.02</c:v>
                </c:pt>
                <c:pt idx="26">
                  <c:v>1.03000000000001</c:v>
                </c:pt>
                <c:pt idx="27">
                  <c:v>1.04000000000002</c:v>
                </c:pt>
                <c:pt idx="28">
                  <c:v>1.05000000000003</c:v>
                </c:pt>
                <c:pt idx="29">
                  <c:v>1.06000000000004</c:v>
                </c:pt>
                <c:pt idx="30">
                  <c:v>1.07000000000005</c:v>
                </c:pt>
                <c:pt idx="31">
                  <c:v>1.08000000000006</c:v>
                </c:pt>
                <c:pt idx="32">
                  <c:v>1.09000000000007</c:v>
                </c:pt>
                <c:pt idx="33">
                  <c:v>1.10000000000008</c:v>
                </c:pt>
                <c:pt idx="34">
                  <c:v>1.1200000000000001</c:v>
                </c:pt>
                <c:pt idx="35">
                  <c:v>1.1399999999999195</c:v>
                </c:pt>
                <c:pt idx="36">
                  <c:v>1.1599999999998398</c:v>
                </c:pt>
                <c:pt idx="37">
                  <c:v>1.1799999999997599</c:v>
                </c:pt>
                <c:pt idx="38">
                  <c:v>1.1999999999996798</c:v>
                </c:pt>
                <c:pt idx="39">
                  <c:v>1.2199999999995994</c:v>
                </c:pt>
                <c:pt idx="40">
                  <c:v>1.2399999999995195</c:v>
                </c:pt>
                <c:pt idx="41">
                  <c:v>1.2599999999994393</c:v>
                </c:pt>
                <c:pt idx="42">
                  <c:v>1.2799999999993594</c:v>
                </c:pt>
                <c:pt idx="43">
                  <c:v>1.2999999999992795</c:v>
                </c:pt>
                <c:pt idx="44">
                  <c:v>1.4</c:v>
                </c:pt>
                <c:pt idx="45">
                  <c:v>1.5000000000007201</c:v>
                </c:pt>
                <c:pt idx="46">
                  <c:v>1.60000000000144</c:v>
                </c:pt>
                <c:pt idx="47">
                  <c:v>1.7000000000021598</c:v>
                </c:pt>
                <c:pt idx="48">
                  <c:v>1.80000000000288</c:v>
                </c:pt>
                <c:pt idx="49">
                  <c:v>1.9000000000036001</c:v>
                </c:pt>
                <c:pt idx="50">
                  <c:v>2.0000000000043201</c:v>
                </c:pt>
              </c:numCache>
            </c:numRef>
          </c:xVal>
          <c:yVal>
            <c:numRef>
              <c:f>Tabelle5!$E$7:$E$57</c:f>
              <c:numCache>
                <c:formatCode>0.0</c:formatCode>
                <c:ptCount val="51"/>
                <c:pt idx="0">
                  <c:v>1</c:v>
                </c:pt>
                <c:pt idx="1">
                  <c:v>1.0092775300822563</c:v>
                </c:pt>
                <c:pt idx="2">
                  <c:v>1.0380684981717501</c:v>
                </c:pt>
                <c:pt idx="3">
                  <c:v>1.0894694214056866</c:v>
                </c:pt>
                <c:pt idx="4">
                  <c:v>1.16945067431247</c:v>
                </c:pt>
                <c:pt idx="5">
                  <c:v>1.2883132528016616</c:v>
                </c:pt>
                <c:pt idx="6">
                  <c:v>1.463014339951632</c:v>
                </c:pt>
                <c:pt idx="7">
                  <c:v>1.5789569362292601</c:v>
                </c:pt>
                <c:pt idx="8">
                  <c:v>2.0761369963434988</c:v>
                </c:pt>
                <c:pt idx="9">
                  <c:v>2.1571282781394037</c:v>
                </c:pt>
                <c:pt idx="10">
                  <c:v>2.2384904395359122</c:v>
                </c:pt>
                <c:pt idx="11">
                  <c:v>2.3177964443448436</c:v>
                </c:pt>
                <c:pt idx="12">
                  <c:v>2.3918287448125648</c:v>
                </c:pt>
                <c:pt idx="13">
                  <c:v>2.4566243134638026</c:v>
                </c:pt>
                <c:pt idx="14">
                  <c:v>2.5077155716134469</c:v>
                </c:pt>
                <c:pt idx="15">
                  <c:v>2.5406176078277767</c:v>
                </c:pt>
                <c:pt idx="16">
                  <c:v>2.5490119515086644</c:v>
                </c:pt>
                <c:pt idx="17">
                  <c:v>2.5515305527331322</c:v>
                </c:pt>
                <c:pt idx="18">
                  <c:v>2.5479314644824327</c:v>
                </c:pt>
                <c:pt idx="19">
                  <c:v>2.5381024581080132</c:v>
                </c:pt>
                <c:pt idx="20">
                  <c:v>2.5220700209335889</c:v>
                </c:pt>
                <c:pt idx="21">
                  <c:v>2.5117740591963984</c:v>
                </c:pt>
                <c:pt idx="22">
                  <c:v>2.5000000000000098</c:v>
                </c:pt>
                <c:pt idx="23">
                  <c:v>2.4867890491287747</c:v>
                </c:pt>
                <c:pt idx="24">
                  <c:v>2.4721896993977062</c:v>
                </c:pt>
                <c:pt idx="25">
                  <c:v>2.4390522487035198</c:v>
                </c:pt>
                <c:pt idx="26">
                  <c:v>2.4010949261139287</c:v>
                </c:pt>
                <c:pt idx="27">
                  <c:v>2.3588936866239005</c:v>
                </c:pt>
                <c:pt idx="28">
                  <c:v>2.3130663357541366</c:v>
                </c:pt>
                <c:pt idx="29">
                  <c:v>2.2642466160838461</c:v>
                </c:pt>
                <c:pt idx="30">
                  <c:v>2.2130610244566937</c:v>
                </c:pt>
                <c:pt idx="31">
                  <c:v>2.1601095784675364</c:v>
                </c:pt>
                <c:pt idx="32">
                  <c:v>2.1059511287423547</c:v>
                </c:pt>
                <c:pt idx="33">
                  <c:v>2.0510932676897413</c:v>
                </c:pt>
                <c:pt idx="34">
                  <c:v>1.9410218698532629</c:v>
                </c:pt>
                <c:pt idx="35">
                  <c:v>1.8327928572452477</c:v>
                </c:pt>
                <c:pt idx="36">
                  <c:v>1.7284196860236378</c:v>
                </c:pt>
                <c:pt idx="37">
                  <c:v>1.6291707023979178</c:v>
                </c:pt>
                <c:pt idx="38">
                  <c:v>1.535737792086324</c:v>
                </c:pt>
                <c:pt idx="39">
                  <c:v>1.4483955793756988</c:v>
                </c:pt>
                <c:pt idx="40">
                  <c:v>1.3671338303717597</c:v>
                </c:pt>
                <c:pt idx="41">
                  <c:v>1.2917592243537031</c:v>
                </c:pt>
                <c:pt idx="42">
                  <c:v>1.2219693628825476</c:v>
                </c:pt>
                <c:pt idx="43">
                  <c:v>1.1574043065149124</c:v>
                </c:pt>
                <c:pt idx="44">
                  <c:v>0.89976968843586835</c:v>
                </c:pt>
                <c:pt idx="45">
                  <c:v>0.72121844597354112</c:v>
                </c:pt>
                <c:pt idx="46">
                  <c:v>0.5930568066489017</c:v>
                </c:pt>
                <c:pt idx="47">
                  <c:v>0.49785759873818131</c:v>
                </c:pt>
                <c:pt idx="48">
                  <c:v>0.42501275057193205</c:v>
                </c:pt>
                <c:pt idx="49">
                  <c:v>0.3678634132438578</c:v>
                </c:pt>
                <c:pt idx="50">
                  <c:v>0.32207831319863744</c:v>
                </c:pt>
              </c:numCache>
            </c:numRef>
          </c:yVal>
          <c:smooth val="1"/>
        </c:ser>
        <c:ser>
          <c:idx val="2"/>
          <c:order val="2"/>
          <c:tx>
            <c:strRef>
              <c:f>Tabelle5!$F$6</c:f>
              <c:strCache>
                <c:ptCount val="1"/>
                <c:pt idx="0">
                  <c:v>E=1, D = 0,1</c:v>
                </c:pt>
              </c:strCache>
            </c:strRef>
          </c:tx>
          <c:marker>
            <c:symbol val="none"/>
          </c:marker>
          <c:xVal>
            <c:numRef>
              <c:f>Tabelle5!$C$7:$C$57</c:f>
              <c:numCache>
                <c:formatCode>0.0</c:formatCode>
                <c:ptCount val="51"/>
                <c:pt idx="0">
                  <c:v>0</c:v>
                </c:pt>
                <c:pt idx="1">
                  <c:v>0.1</c:v>
                </c:pt>
                <c:pt idx="2">
                  <c:v>0.2</c:v>
                </c:pt>
                <c:pt idx="3">
                  <c:v>0.3000000000000001</c:v>
                </c:pt>
                <c:pt idx="4">
                  <c:v>0.4</c:v>
                </c:pt>
                <c:pt idx="5">
                  <c:v>0.5</c:v>
                </c:pt>
                <c:pt idx="6">
                  <c:v>0.6000000000000002</c:v>
                </c:pt>
                <c:pt idx="7">
                  <c:v>0.65000000000000024</c:v>
                </c:pt>
                <c:pt idx="8">
                  <c:v>0.8</c:v>
                </c:pt>
                <c:pt idx="9">
                  <c:v>0.82000000000000017</c:v>
                </c:pt>
                <c:pt idx="10">
                  <c:v>0.84000000000000019</c:v>
                </c:pt>
                <c:pt idx="11">
                  <c:v>0.86000000000000021</c:v>
                </c:pt>
                <c:pt idx="12">
                  <c:v>0.88</c:v>
                </c:pt>
                <c:pt idx="13">
                  <c:v>0.9</c:v>
                </c:pt>
                <c:pt idx="14">
                  <c:v>0.91999999999999904</c:v>
                </c:pt>
                <c:pt idx="15">
                  <c:v>0.93999999999999895</c:v>
                </c:pt>
                <c:pt idx="16">
                  <c:v>0.95000000000000018</c:v>
                </c:pt>
                <c:pt idx="17">
                  <c:v>0.96000000000000119</c:v>
                </c:pt>
                <c:pt idx="18">
                  <c:v>0.97000000000000219</c:v>
                </c:pt>
                <c:pt idx="19">
                  <c:v>0.98000000000000298</c:v>
                </c:pt>
                <c:pt idx="20">
                  <c:v>0.99000000000000399</c:v>
                </c:pt>
                <c:pt idx="21">
                  <c:v>0.995</c:v>
                </c:pt>
                <c:pt idx="22">
                  <c:v>0.999999999999996</c:v>
                </c:pt>
                <c:pt idx="23">
                  <c:v>1.0049999999999895</c:v>
                </c:pt>
                <c:pt idx="24">
                  <c:v>1.0099999999999894</c:v>
                </c:pt>
                <c:pt idx="25">
                  <c:v>1.02</c:v>
                </c:pt>
                <c:pt idx="26">
                  <c:v>1.03000000000001</c:v>
                </c:pt>
                <c:pt idx="27">
                  <c:v>1.04000000000002</c:v>
                </c:pt>
                <c:pt idx="28">
                  <c:v>1.05000000000003</c:v>
                </c:pt>
                <c:pt idx="29">
                  <c:v>1.06000000000004</c:v>
                </c:pt>
                <c:pt idx="30">
                  <c:v>1.07000000000005</c:v>
                </c:pt>
                <c:pt idx="31">
                  <c:v>1.08000000000006</c:v>
                </c:pt>
                <c:pt idx="32">
                  <c:v>1.09000000000007</c:v>
                </c:pt>
                <c:pt idx="33">
                  <c:v>1.10000000000008</c:v>
                </c:pt>
                <c:pt idx="34">
                  <c:v>1.1200000000000001</c:v>
                </c:pt>
                <c:pt idx="35">
                  <c:v>1.1399999999999195</c:v>
                </c:pt>
                <c:pt idx="36">
                  <c:v>1.1599999999998398</c:v>
                </c:pt>
                <c:pt idx="37">
                  <c:v>1.1799999999997599</c:v>
                </c:pt>
                <c:pt idx="38">
                  <c:v>1.1999999999996798</c:v>
                </c:pt>
                <c:pt idx="39">
                  <c:v>1.2199999999995994</c:v>
                </c:pt>
                <c:pt idx="40">
                  <c:v>1.2399999999995195</c:v>
                </c:pt>
                <c:pt idx="41">
                  <c:v>1.2599999999994393</c:v>
                </c:pt>
                <c:pt idx="42">
                  <c:v>1.2799999999993594</c:v>
                </c:pt>
                <c:pt idx="43">
                  <c:v>1.2999999999992795</c:v>
                </c:pt>
                <c:pt idx="44">
                  <c:v>1.4</c:v>
                </c:pt>
                <c:pt idx="45">
                  <c:v>1.5000000000007201</c:v>
                </c:pt>
                <c:pt idx="46">
                  <c:v>1.60000000000144</c:v>
                </c:pt>
                <c:pt idx="47">
                  <c:v>1.7000000000021598</c:v>
                </c:pt>
                <c:pt idx="48">
                  <c:v>1.80000000000288</c:v>
                </c:pt>
                <c:pt idx="49">
                  <c:v>1.9000000000036001</c:v>
                </c:pt>
                <c:pt idx="50">
                  <c:v>2.0000000000043201</c:v>
                </c:pt>
              </c:numCache>
            </c:numRef>
          </c:xVal>
          <c:yVal>
            <c:numRef>
              <c:f>Tabelle5!$F$7:$F$57</c:f>
              <c:numCache>
                <c:formatCode>0.0</c:formatCode>
                <c:ptCount val="51"/>
                <c:pt idx="0">
                  <c:v>1</c:v>
                </c:pt>
                <c:pt idx="1">
                  <c:v>1.0098949511412767</c:v>
                </c:pt>
                <c:pt idx="2">
                  <c:v>1.0407636178045327</c:v>
                </c:pt>
                <c:pt idx="3">
                  <c:v>1.0965202319032641</c:v>
                </c:pt>
                <c:pt idx="4">
                  <c:v>1.1851136578499428</c:v>
                </c:pt>
                <c:pt idx="5">
                  <c:v>1.3216372009101796</c:v>
                </c:pt>
                <c:pt idx="6">
                  <c:v>1.5357377920848774</c:v>
                </c:pt>
                <c:pt idx="7">
                  <c:v>1.6893283799951564</c:v>
                </c:pt>
                <c:pt idx="8">
                  <c:v>2.5383654128340472</c:v>
                </c:pt>
                <c:pt idx="9">
                  <c:v>2.7295748424557651</c:v>
                </c:pt>
                <c:pt idx="10">
                  <c:v>2.9501816329334645</c:v>
                </c:pt>
                <c:pt idx="11">
                  <c:v>3.2043356461504651</c:v>
                </c:pt>
                <c:pt idx="12">
                  <c:v>3.4948939155311609</c:v>
                </c:pt>
                <c:pt idx="13">
                  <c:v>3.8208035995043517</c:v>
                </c:pt>
                <c:pt idx="14">
                  <c:v>4.17214039698802</c:v>
                </c:pt>
                <c:pt idx="15">
                  <c:v>4.5224818728865284</c:v>
                </c:pt>
                <c:pt idx="16">
                  <c:v>4.6826081664798602</c:v>
                </c:pt>
                <c:pt idx="17">
                  <c:v>4.8218361814216344</c:v>
                </c:pt>
                <c:pt idx="18">
                  <c:v>4.9309083220408683</c:v>
                </c:pt>
                <c:pt idx="19">
                  <c:v>5.0009902941270772</c:v>
                </c:pt>
                <c:pt idx="20">
                  <c:v>5.0251884418026096</c:v>
                </c:pt>
                <c:pt idx="21">
                  <c:v>5.0188244881906412</c:v>
                </c:pt>
                <c:pt idx="22">
                  <c:v>5.0000000000000195</c:v>
                </c:pt>
                <c:pt idx="23">
                  <c:v>4.9689478949580579</c:v>
                </c:pt>
                <c:pt idx="24">
                  <c:v>4.9261675475644973</c:v>
                </c:pt>
                <c:pt idx="25">
                  <c:v>4.8085726558323785</c:v>
                </c:pt>
                <c:pt idx="26">
                  <c:v>4.6552024090857094</c:v>
                </c:pt>
                <c:pt idx="27">
                  <c:v>4.4756032051607688</c:v>
                </c:pt>
                <c:pt idx="28">
                  <c:v>4.2793600053770113</c:v>
                </c:pt>
                <c:pt idx="29">
                  <c:v>4.07498639180859</c:v>
                </c:pt>
                <c:pt idx="30">
                  <c:v>3.8693475774276953</c:v>
                </c:pt>
                <c:pt idx="31">
                  <c:v>3.6675347200101815</c:v>
                </c:pt>
                <c:pt idx="32">
                  <c:v>3.4730260470976302</c:v>
                </c:pt>
                <c:pt idx="33">
                  <c:v>3.2879797461057083</c:v>
                </c:pt>
                <c:pt idx="34">
                  <c:v>2.9501816329334636</c:v>
                </c:pt>
                <c:pt idx="35">
                  <c:v>2.6561182919632236</c:v>
                </c:pt>
                <c:pt idx="36">
                  <c:v>2.4024072726953176</c:v>
                </c:pt>
                <c:pt idx="37">
                  <c:v>2.183875913319457</c:v>
                </c:pt>
                <c:pt idx="38">
                  <c:v>1.9952172111718625</c:v>
                </c:pt>
                <c:pt idx="39">
                  <c:v>1.8316414297793144</c:v>
                </c:pt>
                <c:pt idx="40">
                  <c:v>1.689059646122927</c:v>
                </c:pt>
                <c:pt idx="41">
                  <c:v>1.5640706634772701</c:v>
                </c:pt>
                <c:pt idx="42">
                  <c:v>1.4538776451046092</c:v>
                </c:pt>
                <c:pt idx="43">
                  <c:v>1.356189362212312</c:v>
                </c:pt>
                <c:pt idx="44">
                  <c:v>1.0000000000000002</c:v>
                </c:pt>
                <c:pt idx="45">
                  <c:v>0.77790984158312304</c:v>
                </c:pt>
                <c:pt idx="46">
                  <c:v>0.62795044912735742</c:v>
                </c:pt>
                <c:pt idx="47">
                  <c:v>0.52074152230879711</c:v>
                </c:pt>
                <c:pt idx="48">
                  <c:v>0.44077248717509132</c:v>
                </c:pt>
                <c:pt idx="49">
                  <c:v>0.37914436461414935</c:v>
                </c:pt>
                <c:pt idx="50">
                  <c:v>0.33040930022566267</c:v>
                </c:pt>
              </c:numCache>
            </c:numRef>
          </c:yVal>
          <c:smooth val="1"/>
        </c:ser>
        <c:ser>
          <c:idx val="3"/>
          <c:order val="3"/>
          <c:tx>
            <c:strRef>
              <c:f>Tabelle5!$G$6</c:f>
              <c:strCache>
                <c:ptCount val="1"/>
                <c:pt idx="0">
                  <c:v>E=1, D = 0,05</c:v>
                </c:pt>
              </c:strCache>
            </c:strRef>
          </c:tx>
          <c:marker>
            <c:symbol val="none"/>
          </c:marker>
          <c:xVal>
            <c:numRef>
              <c:f>Tabelle5!$C$7:$C$57</c:f>
              <c:numCache>
                <c:formatCode>0.0</c:formatCode>
                <c:ptCount val="51"/>
                <c:pt idx="0">
                  <c:v>0</c:v>
                </c:pt>
                <c:pt idx="1">
                  <c:v>0.1</c:v>
                </c:pt>
                <c:pt idx="2">
                  <c:v>0.2</c:v>
                </c:pt>
                <c:pt idx="3">
                  <c:v>0.3000000000000001</c:v>
                </c:pt>
                <c:pt idx="4">
                  <c:v>0.4</c:v>
                </c:pt>
                <c:pt idx="5">
                  <c:v>0.5</c:v>
                </c:pt>
                <c:pt idx="6">
                  <c:v>0.6000000000000002</c:v>
                </c:pt>
                <c:pt idx="7">
                  <c:v>0.65000000000000024</c:v>
                </c:pt>
                <c:pt idx="8">
                  <c:v>0.8</c:v>
                </c:pt>
                <c:pt idx="9">
                  <c:v>0.82000000000000017</c:v>
                </c:pt>
                <c:pt idx="10">
                  <c:v>0.84000000000000019</c:v>
                </c:pt>
                <c:pt idx="11">
                  <c:v>0.86000000000000021</c:v>
                </c:pt>
                <c:pt idx="12">
                  <c:v>0.88</c:v>
                </c:pt>
                <c:pt idx="13">
                  <c:v>0.9</c:v>
                </c:pt>
                <c:pt idx="14">
                  <c:v>0.91999999999999904</c:v>
                </c:pt>
                <c:pt idx="15">
                  <c:v>0.93999999999999895</c:v>
                </c:pt>
                <c:pt idx="16">
                  <c:v>0.95000000000000018</c:v>
                </c:pt>
                <c:pt idx="17">
                  <c:v>0.96000000000000119</c:v>
                </c:pt>
                <c:pt idx="18">
                  <c:v>0.97000000000000219</c:v>
                </c:pt>
                <c:pt idx="19">
                  <c:v>0.98000000000000298</c:v>
                </c:pt>
                <c:pt idx="20">
                  <c:v>0.99000000000000399</c:v>
                </c:pt>
                <c:pt idx="21">
                  <c:v>0.995</c:v>
                </c:pt>
                <c:pt idx="22">
                  <c:v>0.999999999999996</c:v>
                </c:pt>
                <c:pt idx="23">
                  <c:v>1.0049999999999895</c:v>
                </c:pt>
                <c:pt idx="24">
                  <c:v>1.0099999999999894</c:v>
                </c:pt>
                <c:pt idx="25">
                  <c:v>1.02</c:v>
                </c:pt>
                <c:pt idx="26">
                  <c:v>1.03000000000001</c:v>
                </c:pt>
                <c:pt idx="27">
                  <c:v>1.04000000000002</c:v>
                </c:pt>
                <c:pt idx="28">
                  <c:v>1.05000000000003</c:v>
                </c:pt>
                <c:pt idx="29">
                  <c:v>1.06000000000004</c:v>
                </c:pt>
                <c:pt idx="30">
                  <c:v>1.07000000000005</c:v>
                </c:pt>
                <c:pt idx="31">
                  <c:v>1.08000000000006</c:v>
                </c:pt>
                <c:pt idx="32">
                  <c:v>1.09000000000007</c:v>
                </c:pt>
                <c:pt idx="33">
                  <c:v>1.10000000000008</c:v>
                </c:pt>
                <c:pt idx="34">
                  <c:v>1.1200000000000001</c:v>
                </c:pt>
                <c:pt idx="35">
                  <c:v>1.1399999999999195</c:v>
                </c:pt>
                <c:pt idx="36">
                  <c:v>1.1599999999998398</c:v>
                </c:pt>
                <c:pt idx="37">
                  <c:v>1.1799999999997599</c:v>
                </c:pt>
                <c:pt idx="38">
                  <c:v>1.1999999999996798</c:v>
                </c:pt>
                <c:pt idx="39">
                  <c:v>1.2199999999995994</c:v>
                </c:pt>
                <c:pt idx="40">
                  <c:v>1.2399999999995195</c:v>
                </c:pt>
                <c:pt idx="41">
                  <c:v>1.2599999999994393</c:v>
                </c:pt>
                <c:pt idx="42">
                  <c:v>1.2799999999993594</c:v>
                </c:pt>
                <c:pt idx="43">
                  <c:v>1.2999999999992795</c:v>
                </c:pt>
                <c:pt idx="44">
                  <c:v>1.4</c:v>
                </c:pt>
                <c:pt idx="45">
                  <c:v>1.5000000000007201</c:v>
                </c:pt>
                <c:pt idx="46">
                  <c:v>1.60000000000144</c:v>
                </c:pt>
                <c:pt idx="47">
                  <c:v>1.7000000000021598</c:v>
                </c:pt>
                <c:pt idx="48">
                  <c:v>1.80000000000288</c:v>
                </c:pt>
                <c:pt idx="49">
                  <c:v>1.9000000000036001</c:v>
                </c:pt>
                <c:pt idx="50">
                  <c:v>2.0000000000043201</c:v>
                </c:pt>
              </c:numCache>
            </c:numRef>
          </c:xVal>
          <c:yVal>
            <c:numRef>
              <c:f>Tabelle5!$G$7:$G$57</c:f>
              <c:numCache>
                <c:formatCode>0.0</c:formatCode>
                <c:ptCount val="51"/>
                <c:pt idx="0">
                  <c:v>1</c:v>
                </c:pt>
                <c:pt idx="1">
                  <c:v>1.0100494835363278</c:v>
                </c:pt>
                <c:pt idx="2">
                  <c:v>1.041440684091784</c:v>
                </c:pt>
                <c:pt idx="3">
                  <c:v>1.0983044284767229</c:v>
                </c:pt>
                <c:pt idx="4">
                  <c:v>1.1891287353862356</c:v>
                </c:pt>
                <c:pt idx="5">
                  <c:v>1.3303802104754783</c:v>
                </c:pt>
                <c:pt idx="6">
                  <c:v>1.5556784782176376</c:v>
                </c:pt>
                <c:pt idx="7">
                  <c:v>1.7207365210084109</c:v>
                </c:pt>
                <c:pt idx="8">
                  <c:v>2.711630722733203</c:v>
                </c:pt>
                <c:pt idx="9">
                  <c:v>2.9611501403946487</c:v>
                </c:pt>
                <c:pt idx="10">
                  <c:v>3.2663807521131809</c:v>
                </c:pt>
                <c:pt idx="11">
                  <c:v>3.6465239275420926</c:v>
                </c:pt>
                <c:pt idx="12">
                  <c:v>4.1295752958790111</c:v>
                </c:pt>
                <c:pt idx="13">
                  <c:v>4.7565149415449399</c:v>
                </c:pt>
                <c:pt idx="14">
                  <c:v>5.5852013246229903</c:v>
                </c:pt>
                <c:pt idx="15">
                  <c:v>6.6837752634198511</c:v>
                </c:pt>
                <c:pt idx="16">
                  <c:v>7.3459444937939864</c:v>
                </c:pt>
                <c:pt idx="17">
                  <c:v>8.0680429956942525</c:v>
                </c:pt>
                <c:pt idx="18">
                  <c:v>8.8038914475743049</c:v>
                </c:pt>
                <c:pt idx="19">
                  <c:v>9.4608776607849467</c:v>
                </c:pt>
                <c:pt idx="20">
                  <c:v>9.9029269945689276</c:v>
                </c:pt>
                <c:pt idx="21">
                  <c:v>10.000124689832095</c:v>
                </c:pt>
                <c:pt idx="22">
                  <c:v>10.000000000000039</c:v>
                </c:pt>
                <c:pt idx="23">
                  <c:v>9.9011111216881673</c:v>
                </c:pt>
                <c:pt idx="24">
                  <c:v>9.7105640868306722</c:v>
                </c:pt>
                <c:pt idx="25">
                  <c:v>9.1149863757671277</c:v>
                </c:pt>
                <c:pt idx="26">
                  <c:v>8.3572174522497598</c:v>
                </c:pt>
                <c:pt idx="27">
                  <c:v>7.5647899815889907</c:v>
                </c:pt>
                <c:pt idx="28">
                  <c:v>6.8149924369577057</c:v>
                </c:pt>
                <c:pt idx="29">
                  <c:v>6.1414495936630393</c:v>
                </c:pt>
                <c:pt idx="30">
                  <c:v>5.5517006894358625</c:v>
                </c:pt>
                <c:pt idx="31">
                  <c:v>5.0409373266000967</c:v>
                </c:pt>
                <c:pt idx="32">
                  <c:v>4.5998233066982559</c:v>
                </c:pt>
                <c:pt idx="33">
                  <c:v>4.2182454060931391</c:v>
                </c:pt>
                <c:pt idx="34">
                  <c:v>3.5976027345817707</c:v>
                </c:pt>
                <c:pt idx="35">
                  <c:v>3.1195795653100502</c:v>
                </c:pt>
                <c:pt idx="36">
                  <c:v>2.7431217966112689</c:v>
                </c:pt>
                <c:pt idx="37">
                  <c:v>2.4404638318580281</c:v>
                </c:pt>
                <c:pt idx="38">
                  <c:v>2.1926450482711761</c:v>
                </c:pt>
                <c:pt idx="39">
                  <c:v>1.9864644194743939</c:v>
                </c:pt>
                <c:pt idx="40">
                  <c:v>1.8125290709376156</c:v>
                </c:pt>
                <c:pt idx="41">
                  <c:v>1.6640115434043223</c:v>
                </c:pt>
                <c:pt idx="42">
                  <c:v>1.5358490727322032</c:v>
                </c:pt>
                <c:pt idx="43">
                  <c:v>1.4242182297434713</c:v>
                </c:pt>
                <c:pt idx="44">
                  <c:v>1.030763521940919</c:v>
                </c:pt>
                <c:pt idx="45">
                  <c:v>0.79430147078817936</c:v>
                </c:pt>
                <c:pt idx="46">
                  <c:v>0.63768040936418946</c:v>
                </c:pt>
                <c:pt idx="47">
                  <c:v>0.52697309106758261</c:v>
                </c:pt>
                <c:pt idx="48">
                  <c:v>0.44499415948793375</c:v>
                </c:pt>
                <c:pt idx="49">
                  <c:v>0.3821305701833671</c:v>
                </c:pt>
                <c:pt idx="50">
                  <c:v>0.33259505261695915</c:v>
                </c:pt>
              </c:numCache>
            </c:numRef>
          </c:yVal>
          <c:smooth val="1"/>
        </c:ser>
        <c:ser>
          <c:idx val="4"/>
          <c:order val="4"/>
          <c:tx>
            <c:strRef>
              <c:f>Tabelle5!$H$6</c:f>
              <c:strCache>
                <c:ptCount val="1"/>
                <c:pt idx="0">
                  <c:v>E=1, D = 0,025</c:v>
                </c:pt>
              </c:strCache>
            </c:strRef>
          </c:tx>
          <c:spPr>
            <a:ln>
              <a:solidFill>
                <a:sysClr val="windowText" lastClr="000000"/>
              </a:solidFill>
            </a:ln>
          </c:spPr>
          <c:marker>
            <c:symbol val="none"/>
          </c:marker>
          <c:xVal>
            <c:numRef>
              <c:f>Tabelle5!$C$7:$C$57</c:f>
              <c:numCache>
                <c:formatCode>0.0</c:formatCode>
                <c:ptCount val="51"/>
                <c:pt idx="0">
                  <c:v>0</c:v>
                </c:pt>
                <c:pt idx="1">
                  <c:v>0.1</c:v>
                </c:pt>
                <c:pt idx="2">
                  <c:v>0.2</c:v>
                </c:pt>
                <c:pt idx="3">
                  <c:v>0.3000000000000001</c:v>
                </c:pt>
                <c:pt idx="4">
                  <c:v>0.4</c:v>
                </c:pt>
                <c:pt idx="5">
                  <c:v>0.5</c:v>
                </c:pt>
                <c:pt idx="6">
                  <c:v>0.6000000000000002</c:v>
                </c:pt>
                <c:pt idx="7">
                  <c:v>0.65000000000000024</c:v>
                </c:pt>
                <c:pt idx="8">
                  <c:v>0.8</c:v>
                </c:pt>
                <c:pt idx="9">
                  <c:v>0.82000000000000017</c:v>
                </c:pt>
                <c:pt idx="10">
                  <c:v>0.84000000000000019</c:v>
                </c:pt>
                <c:pt idx="11">
                  <c:v>0.86000000000000021</c:v>
                </c:pt>
                <c:pt idx="12">
                  <c:v>0.88</c:v>
                </c:pt>
                <c:pt idx="13">
                  <c:v>0.9</c:v>
                </c:pt>
                <c:pt idx="14">
                  <c:v>0.91999999999999904</c:v>
                </c:pt>
                <c:pt idx="15">
                  <c:v>0.93999999999999895</c:v>
                </c:pt>
                <c:pt idx="16">
                  <c:v>0.95000000000000018</c:v>
                </c:pt>
                <c:pt idx="17">
                  <c:v>0.96000000000000119</c:v>
                </c:pt>
                <c:pt idx="18">
                  <c:v>0.97000000000000219</c:v>
                </c:pt>
                <c:pt idx="19">
                  <c:v>0.98000000000000298</c:v>
                </c:pt>
                <c:pt idx="20">
                  <c:v>0.99000000000000399</c:v>
                </c:pt>
                <c:pt idx="21">
                  <c:v>0.995</c:v>
                </c:pt>
                <c:pt idx="22">
                  <c:v>0.999999999999996</c:v>
                </c:pt>
                <c:pt idx="23">
                  <c:v>1.0049999999999895</c:v>
                </c:pt>
                <c:pt idx="24">
                  <c:v>1.0099999999999894</c:v>
                </c:pt>
                <c:pt idx="25">
                  <c:v>1.02</c:v>
                </c:pt>
                <c:pt idx="26">
                  <c:v>1.03000000000001</c:v>
                </c:pt>
                <c:pt idx="27">
                  <c:v>1.04000000000002</c:v>
                </c:pt>
                <c:pt idx="28">
                  <c:v>1.05000000000003</c:v>
                </c:pt>
                <c:pt idx="29">
                  <c:v>1.06000000000004</c:v>
                </c:pt>
                <c:pt idx="30">
                  <c:v>1.07000000000005</c:v>
                </c:pt>
                <c:pt idx="31">
                  <c:v>1.08000000000006</c:v>
                </c:pt>
                <c:pt idx="32">
                  <c:v>1.09000000000007</c:v>
                </c:pt>
                <c:pt idx="33">
                  <c:v>1.10000000000008</c:v>
                </c:pt>
                <c:pt idx="34">
                  <c:v>1.1200000000000001</c:v>
                </c:pt>
                <c:pt idx="35">
                  <c:v>1.1399999999999195</c:v>
                </c:pt>
                <c:pt idx="36">
                  <c:v>1.1599999999998398</c:v>
                </c:pt>
                <c:pt idx="37">
                  <c:v>1.1799999999997599</c:v>
                </c:pt>
                <c:pt idx="38">
                  <c:v>1.1999999999996798</c:v>
                </c:pt>
                <c:pt idx="39">
                  <c:v>1.2199999999995994</c:v>
                </c:pt>
                <c:pt idx="40">
                  <c:v>1.2399999999995195</c:v>
                </c:pt>
                <c:pt idx="41">
                  <c:v>1.2599999999994393</c:v>
                </c:pt>
                <c:pt idx="42">
                  <c:v>1.2799999999993594</c:v>
                </c:pt>
                <c:pt idx="43">
                  <c:v>1.2999999999992795</c:v>
                </c:pt>
                <c:pt idx="44">
                  <c:v>1.4</c:v>
                </c:pt>
                <c:pt idx="45">
                  <c:v>1.5000000000007201</c:v>
                </c:pt>
                <c:pt idx="46">
                  <c:v>1.60000000000144</c:v>
                </c:pt>
                <c:pt idx="47">
                  <c:v>1.7000000000021598</c:v>
                </c:pt>
                <c:pt idx="48">
                  <c:v>1.80000000000288</c:v>
                </c:pt>
                <c:pt idx="49">
                  <c:v>1.9000000000036001</c:v>
                </c:pt>
                <c:pt idx="50">
                  <c:v>2.0000000000043201</c:v>
                </c:pt>
              </c:numCache>
            </c:numRef>
          </c:xVal>
          <c:yVal>
            <c:numRef>
              <c:f>Tabelle5!$H$7:$H$57</c:f>
              <c:numCache>
                <c:formatCode>0.0</c:formatCode>
                <c:ptCount val="51"/>
                <c:pt idx="0">
                  <c:v>1</c:v>
                </c:pt>
                <c:pt idx="1">
                  <c:v>1.0100881277205573</c:v>
                </c:pt>
                <c:pt idx="2">
                  <c:v>1.0416101572318099</c:v>
                </c:pt>
                <c:pt idx="3">
                  <c:v>1.0987518401318936</c:v>
                </c:pt>
                <c:pt idx="4">
                  <c:v>1.1901388973144478</c:v>
                </c:pt>
                <c:pt idx="5">
                  <c:v>1.3325932093055393</c:v>
                </c:pt>
                <c:pt idx="6">
                  <c:v>1.560786209952872</c:v>
                </c:pt>
                <c:pt idx="7">
                  <c:v>1.7288661437767041</c:v>
                </c:pt>
                <c:pt idx="8">
                  <c:v>2.7607881518711652</c:v>
                </c:pt>
                <c:pt idx="9">
                  <c:v>3.0288743171035337</c:v>
                </c:pt>
                <c:pt idx="10">
                  <c:v>3.3626914989221595</c:v>
                </c:pt>
                <c:pt idx="11">
                  <c:v>3.7889346786844094</c:v>
                </c:pt>
                <c:pt idx="12">
                  <c:v>4.3506495795922904</c:v>
                </c:pt>
                <c:pt idx="13">
                  <c:v>5.1214751973158386</c:v>
                </c:pt>
                <c:pt idx="14">
                  <c:v>6.236741527300989</c:v>
                </c:pt>
                <c:pt idx="15">
                  <c:v>7.9661779426562802</c:v>
                </c:pt>
                <c:pt idx="16">
                  <c:v>9.2204089111514769</c:v>
                </c:pt>
                <c:pt idx="17">
                  <c:v>10.878205409136223</c:v>
                </c:pt>
                <c:pt idx="18">
                  <c:v>13.079932813894803</c:v>
                </c:pt>
                <c:pt idx="19">
                  <c:v>15.8726959428383</c:v>
                </c:pt>
                <c:pt idx="20">
                  <c:v>18.744018976311427</c:v>
                </c:pt>
                <c:pt idx="21">
                  <c:v>19.708257487599717</c:v>
                </c:pt>
                <c:pt idx="22">
                  <c:v>20.000000000000078</c:v>
                </c:pt>
                <c:pt idx="23">
                  <c:v>19.515908257733827</c:v>
                </c:pt>
                <c:pt idx="24">
                  <c:v>18.39821301684049</c:v>
                </c:pt>
                <c:pt idx="25">
                  <c:v>15.369780247496223</c:v>
                </c:pt>
                <c:pt idx="26">
                  <c:v>12.538201757770763</c:v>
                </c:pt>
                <c:pt idx="27">
                  <c:v>10.334814671064256</c:v>
                </c:pt>
                <c:pt idx="28">
                  <c:v>8.683349901055859</c:v>
                </c:pt>
                <c:pt idx="29">
                  <c:v>7.4358259721312621</c:v>
                </c:pt>
                <c:pt idx="30">
                  <c:v>6.4741180847661788</c:v>
                </c:pt>
                <c:pt idx="31">
                  <c:v>5.7161562533377452</c:v>
                </c:pt>
                <c:pt idx="32">
                  <c:v>5.1063053838092873</c:v>
                </c:pt>
                <c:pt idx="33">
                  <c:v>4.6065343970451487</c:v>
                </c:pt>
                <c:pt idx="34">
                  <c:v>3.8389099112341865</c:v>
                </c:pt>
                <c:pt idx="35">
                  <c:v>3.2789677025528206</c:v>
                </c:pt>
                <c:pt idx="36">
                  <c:v>2.8536116883080487</c:v>
                </c:pt>
                <c:pt idx="37">
                  <c:v>2.5200931071883641</c:v>
                </c:pt>
                <c:pt idx="38">
                  <c:v>2.2518867455590952</c:v>
                </c:pt>
                <c:pt idx="39">
                  <c:v>2.0317165735987306</c:v>
                </c:pt>
                <c:pt idx="40">
                  <c:v>1.8478709236996917</c:v>
                </c:pt>
                <c:pt idx="41">
                  <c:v>1.6921400093448296</c:v>
                </c:pt>
                <c:pt idx="42">
                  <c:v>1.558603491275788</c:v>
                </c:pt>
                <c:pt idx="43">
                  <c:v>1.4428872781709958</c:v>
                </c:pt>
                <c:pt idx="44">
                  <c:v>1.038908472818836</c:v>
                </c:pt>
                <c:pt idx="45">
                  <c:v>0.79856387637124659</c:v>
                </c:pt>
                <c:pt idx="46">
                  <c:v>0.64018439966259233</c:v>
                </c:pt>
                <c:pt idx="47">
                  <c:v>0.52856625484796327</c:v>
                </c:pt>
                <c:pt idx="48">
                  <c:v>0.44606866836586556</c:v>
                </c:pt>
                <c:pt idx="49">
                  <c:v>0.38288821197775808</c:v>
                </c:pt>
                <c:pt idx="50">
                  <c:v>0.33314830232446746</c:v>
                </c:pt>
              </c:numCache>
            </c:numRef>
          </c:yVal>
          <c:smooth val="1"/>
        </c:ser>
        <c:axId val="98924800"/>
        <c:axId val="116662656"/>
      </c:scatterChart>
      <c:valAx>
        <c:axId val="98924800"/>
        <c:scaling>
          <c:orientation val="minMax"/>
          <c:max val="1.5"/>
          <c:min val="0.70000000000000062"/>
        </c:scaling>
        <c:axPos val="b"/>
        <c:majorGridlines/>
        <c:minorGridlines/>
        <c:title>
          <c:tx>
            <c:rich>
              <a:bodyPr/>
              <a:lstStyle/>
              <a:p>
                <a:pPr>
                  <a:defRPr sz="1100" b="0" i="0" u="none" strike="noStrike" baseline="0">
                    <a:solidFill>
                      <a:srgbClr val="000000"/>
                    </a:solidFill>
                    <a:latin typeface="Calibri"/>
                    <a:ea typeface="Calibri"/>
                    <a:cs typeface="Calibri"/>
                  </a:defRPr>
                </a:pPr>
                <a:r>
                  <a:rPr lang="de-DE" sz="1100" b="0" i="0" u="none" strike="noStrike" baseline="0">
                    <a:solidFill>
                      <a:srgbClr val="000000"/>
                    </a:solidFill>
                    <a:latin typeface="Calibri"/>
                  </a:rPr>
                  <a:t>Anregungsfrequenz/Eigenfrequenz  </a:t>
                </a:r>
                <a:r>
                  <a:rPr lang="de-DE" sz="1100" b="1" i="1" u="none" strike="noStrike" baseline="0">
                    <a:solidFill>
                      <a:srgbClr val="000000"/>
                    </a:solidFill>
                    <a:latin typeface="Calibri"/>
                  </a:rPr>
                  <a:t>f</a:t>
                </a:r>
              </a:p>
            </c:rich>
          </c:tx>
          <c:layout>
            <c:manualLayout>
              <c:xMode val="edge"/>
              <c:yMode val="edge"/>
              <c:x val="0.32746274300458228"/>
              <c:y val="0.91467577305524983"/>
            </c:manualLayout>
          </c:layout>
        </c:title>
        <c:numFmt formatCode="0.0"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de-DE"/>
          </a:p>
        </c:txPr>
        <c:crossAx val="116662656"/>
        <c:crosses val="autoZero"/>
        <c:crossBetween val="midCat"/>
        <c:majorUnit val="0.1"/>
        <c:minorUnit val="5.0000000000000024E-2"/>
      </c:valAx>
      <c:valAx>
        <c:axId val="116662656"/>
        <c:scaling>
          <c:orientation val="minMax"/>
          <c:max val="21"/>
          <c:min val="0"/>
        </c:scaling>
        <c:axPos val="l"/>
        <c:majorGridlines/>
        <c:minorGridlines/>
        <c:title>
          <c:tx>
            <c:rich>
              <a:bodyPr/>
              <a:lstStyle/>
              <a:p>
                <a:pPr>
                  <a:defRPr sz="1100" b="0" i="0" u="none" strike="noStrike" baseline="0">
                    <a:solidFill>
                      <a:srgbClr val="000000"/>
                    </a:solidFill>
                    <a:latin typeface="Calibri"/>
                    <a:ea typeface="Calibri"/>
                    <a:cs typeface="Calibri"/>
                  </a:defRPr>
                </a:pPr>
                <a:r>
                  <a:rPr lang="de-DE" sz="1100" b="0" i="0" u="none" strike="noStrike" baseline="0">
                    <a:solidFill>
                      <a:srgbClr val="000000"/>
                    </a:solidFill>
                    <a:latin typeface="Calibri"/>
                  </a:rPr>
                  <a:t>Amplitude (Lautstärke) </a:t>
                </a:r>
                <a:r>
                  <a:rPr lang="de-DE" sz="1100" b="1" i="1" u="none" strike="noStrike" baseline="0">
                    <a:solidFill>
                      <a:srgbClr val="000000"/>
                    </a:solidFill>
                    <a:latin typeface="Calibri"/>
                  </a:rPr>
                  <a:t> A</a:t>
                </a:r>
              </a:p>
            </c:rich>
          </c:tx>
          <c:layout>
            <c:manualLayout>
              <c:xMode val="edge"/>
              <c:yMode val="edge"/>
              <c:x val="1.6666889096490067E-2"/>
              <c:y val="0.14036068072136151"/>
            </c:manualLayout>
          </c:layout>
        </c:title>
        <c:numFmt formatCode="0.0"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de-DE"/>
          </a:p>
        </c:txPr>
        <c:crossAx val="98924800"/>
        <c:crosses val="autoZero"/>
        <c:crossBetween val="midCat"/>
        <c:majorUnit val="5"/>
        <c:minorUnit val="1"/>
      </c:valAx>
    </c:plotArea>
    <c:legend>
      <c:legendPos val="r"/>
      <c:layout>
        <c:manualLayout>
          <c:xMode val="edge"/>
          <c:yMode val="edge"/>
          <c:x val="0.70715267583077568"/>
          <c:y val="0.29633204451594086"/>
          <c:w val="0.24476422438720563"/>
          <c:h val="0.41858606383879443"/>
        </c:manualLayout>
      </c:layout>
      <c:spPr>
        <a:solidFill>
          <a:schemeClr val="bg1"/>
        </a:solidFill>
      </c:spPr>
      <c:txPr>
        <a:bodyPr/>
        <a:lstStyle/>
        <a:p>
          <a:pPr>
            <a:defRPr sz="920" b="0" i="0" u="none" strike="noStrike" baseline="0">
              <a:solidFill>
                <a:srgbClr val="000000"/>
              </a:solidFill>
              <a:latin typeface="Calibri"/>
              <a:ea typeface="Calibri"/>
              <a:cs typeface="Calibri"/>
            </a:defRPr>
          </a:pPr>
          <a:endParaRPr lang="de-DE"/>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de-DE"/>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de-DE"/>
  <c:chart>
    <c:plotArea>
      <c:layout>
        <c:manualLayout>
          <c:layoutTarget val="inner"/>
          <c:xMode val="edge"/>
          <c:yMode val="edge"/>
          <c:x val="0.15746084864391954"/>
          <c:y val="3.7511665208515642E-2"/>
          <c:w val="0.8012821522309711"/>
          <c:h val="0.79926290463691929"/>
        </c:manualLayout>
      </c:layout>
      <c:scatterChart>
        <c:scatterStyle val="smoothMarker"/>
        <c:ser>
          <c:idx val="0"/>
          <c:order val="0"/>
          <c:tx>
            <c:strRef>
              <c:f>Tabelle5!$H$6</c:f>
              <c:strCache>
                <c:ptCount val="1"/>
                <c:pt idx="0">
                  <c:v>E=1, D = 0,025</c:v>
                </c:pt>
              </c:strCache>
            </c:strRef>
          </c:tx>
          <c:spPr>
            <a:ln w="19050">
              <a:solidFill>
                <a:srgbClr val="0070C0"/>
              </a:solidFill>
              <a:prstDash val="dashDot"/>
            </a:ln>
          </c:spPr>
          <c:marker>
            <c:symbol val="none"/>
          </c:marker>
          <c:xVal>
            <c:numRef>
              <c:f>Tabelle5!$C$7:$C$61</c:f>
              <c:numCache>
                <c:formatCode>0.00</c:formatCode>
                <c:ptCount val="55"/>
                <c:pt idx="0">
                  <c:v>0</c:v>
                </c:pt>
                <c:pt idx="1">
                  <c:v>0.1</c:v>
                </c:pt>
                <c:pt idx="2">
                  <c:v>0.2</c:v>
                </c:pt>
                <c:pt idx="3">
                  <c:v>0.3000000000000001</c:v>
                </c:pt>
                <c:pt idx="4">
                  <c:v>0.4</c:v>
                </c:pt>
                <c:pt idx="5">
                  <c:v>0.45</c:v>
                </c:pt>
                <c:pt idx="6">
                  <c:v>0.5</c:v>
                </c:pt>
                <c:pt idx="7">
                  <c:v>0.55000000000000004</c:v>
                </c:pt>
                <c:pt idx="8">
                  <c:v>0.6000000000000002</c:v>
                </c:pt>
                <c:pt idx="9">
                  <c:v>0.65000000000000024</c:v>
                </c:pt>
                <c:pt idx="10">
                  <c:v>0.70000000000000018</c:v>
                </c:pt>
                <c:pt idx="11">
                  <c:v>0.75000000000000022</c:v>
                </c:pt>
                <c:pt idx="12">
                  <c:v>0.8</c:v>
                </c:pt>
                <c:pt idx="13">
                  <c:v>0.82000000000000017</c:v>
                </c:pt>
                <c:pt idx="14">
                  <c:v>0.84000000000000019</c:v>
                </c:pt>
                <c:pt idx="15">
                  <c:v>0.86000000000000021</c:v>
                </c:pt>
                <c:pt idx="16">
                  <c:v>0.88</c:v>
                </c:pt>
                <c:pt idx="17">
                  <c:v>0.9</c:v>
                </c:pt>
                <c:pt idx="18">
                  <c:v>0.91999999999999904</c:v>
                </c:pt>
                <c:pt idx="19">
                  <c:v>0.93999999999999895</c:v>
                </c:pt>
                <c:pt idx="20">
                  <c:v>0.95000000000000018</c:v>
                </c:pt>
                <c:pt idx="21">
                  <c:v>0.96000000000000119</c:v>
                </c:pt>
                <c:pt idx="22">
                  <c:v>0.97000000000000219</c:v>
                </c:pt>
                <c:pt idx="23">
                  <c:v>0.98000000000000298</c:v>
                </c:pt>
                <c:pt idx="24">
                  <c:v>0.99000000000000399</c:v>
                </c:pt>
                <c:pt idx="25">
                  <c:v>0.995</c:v>
                </c:pt>
                <c:pt idx="26">
                  <c:v>0.999999999999996</c:v>
                </c:pt>
                <c:pt idx="27">
                  <c:v>1.0049999999999895</c:v>
                </c:pt>
                <c:pt idx="28">
                  <c:v>1.0099999999999894</c:v>
                </c:pt>
                <c:pt idx="29">
                  <c:v>1.02</c:v>
                </c:pt>
                <c:pt idx="30">
                  <c:v>1.03000000000001</c:v>
                </c:pt>
                <c:pt idx="31">
                  <c:v>1.04000000000002</c:v>
                </c:pt>
                <c:pt idx="32">
                  <c:v>1.05000000000003</c:v>
                </c:pt>
                <c:pt idx="33">
                  <c:v>1.06000000000004</c:v>
                </c:pt>
                <c:pt idx="34">
                  <c:v>1.07000000000005</c:v>
                </c:pt>
                <c:pt idx="35">
                  <c:v>1.08000000000006</c:v>
                </c:pt>
                <c:pt idx="36">
                  <c:v>1.09000000000007</c:v>
                </c:pt>
                <c:pt idx="37">
                  <c:v>1.10000000000008</c:v>
                </c:pt>
                <c:pt idx="38">
                  <c:v>1.1200000000000001</c:v>
                </c:pt>
                <c:pt idx="39">
                  <c:v>1.1399999999999195</c:v>
                </c:pt>
                <c:pt idx="40">
                  <c:v>1.1599999999998398</c:v>
                </c:pt>
                <c:pt idx="41">
                  <c:v>1.1799999999997599</c:v>
                </c:pt>
                <c:pt idx="42">
                  <c:v>1.1999999999996798</c:v>
                </c:pt>
                <c:pt idx="43">
                  <c:v>1.2199999999995994</c:v>
                </c:pt>
                <c:pt idx="44">
                  <c:v>1.2399999999995195</c:v>
                </c:pt>
                <c:pt idx="45">
                  <c:v>1.2599999999994393</c:v>
                </c:pt>
                <c:pt idx="46">
                  <c:v>1.2799999999993594</c:v>
                </c:pt>
                <c:pt idx="47">
                  <c:v>1.2999999999992795</c:v>
                </c:pt>
                <c:pt idx="48">
                  <c:v>1.4</c:v>
                </c:pt>
                <c:pt idx="49">
                  <c:v>1.5000000000007201</c:v>
                </c:pt>
                <c:pt idx="50">
                  <c:v>1.60000000000144</c:v>
                </c:pt>
                <c:pt idx="51">
                  <c:v>1.7000000000021598</c:v>
                </c:pt>
                <c:pt idx="52">
                  <c:v>1.80000000000288</c:v>
                </c:pt>
                <c:pt idx="53">
                  <c:v>1.9000000000036001</c:v>
                </c:pt>
                <c:pt idx="54">
                  <c:v>2.0000000000043201</c:v>
                </c:pt>
              </c:numCache>
            </c:numRef>
          </c:xVal>
          <c:yVal>
            <c:numRef>
              <c:f>Tabelle5!$H$7:$H$61</c:f>
              <c:numCache>
                <c:formatCode>0.0</c:formatCode>
                <c:ptCount val="55"/>
                <c:pt idx="0">
                  <c:v>1</c:v>
                </c:pt>
                <c:pt idx="1">
                  <c:v>1.0100881277205573</c:v>
                </c:pt>
                <c:pt idx="2">
                  <c:v>1.0416101572318099</c:v>
                </c:pt>
                <c:pt idx="3">
                  <c:v>1.0987518401318936</c:v>
                </c:pt>
                <c:pt idx="4">
                  <c:v>1.1901388973144478</c:v>
                </c:pt>
                <c:pt idx="5">
                  <c:v>1.2534197442837196</c:v>
                </c:pt>
                <c:pt idx="6">
                  <c:v>1.3325932093055393</c:v>
                </c:pt>
                <c:pt idx="7">
                  <c:v>1.4325787520818336</c:v>
                </c:pt>
                <c:pt idx="8">
                  <c:v>1.560786209952872</c:v>
                </c:pt>
                <c:pt idx="9">
                  <c:v>1.7288661437767041</c:v>
                </c:pt>
                <c:pt idx="10">
                  <c:v>1.9561831804836185</c:v>
                </c:pt>
                <c:pt idx="11">
                  <c:v>2.277363769238288</c:v>
                </c:pt>
                <c:pt idx="12">
                  <c:v>2.7607881518711652</c:v>
                </c:pt>
                <c:pt idx="13">
                  <c:v>3.0288743171035337</c:v>
                </c:pt>
                <c:pt idx="14">
                  <c:v>3.3626914989221595</c:v>
                </c:pt>
                <c:pt idx="15">
                  <c:v>3.7889346786844094</c:v>
                </c:pt>
                <c:pt idx="16">
                  <c:v>4.3506495795922904</c:v>
                </c:pt>
                <c:pt idx="17">
                  <c:v>5.1214751973158386</c:v>
                </c:pt>
                <c:pt idx="18">
                  <c:v>6.236741527300989</c:v>
                </c:pt>
                <c:pt idx="19">
                  <c:v>7.9661779426562802</c:v>
                </c:pt>
                <c:pt idx="20">
                  <c:v>9.2204089111514769</c:v>
                </c:pt>
                <c:pt idx="21">
                  <c:v>10.878205409136223</c:v>
                </c:pt>
                <c:pt idx="22">
                  <c:v>13.079932813894803</c:v>
                </c:pt>
                <c:pt idx="23">
                  <c:v>15.8726959428383</c:v>
                </c:pt>
                <c:pt idx="24">
                  <c:v>18.744018976311427</c:v>
                </c:pt>
                <c:pt idx="25">
                  <c:v>19.708257487599717</c:v>
                </c:pt>
                <c:pt idx="26">
                  <c:v>20.000000000000078</c:v>
                </c:pt>
                <c:pt idx="27">
                  <c:v>19.515908257733827</c:v>
                </c:pt>
                <c:pt idx="28">
                  <c:v>18.39821301684049</c:v>
                </c:pt>
                <c:pt idx="29">
                  <c:v>15.369780247496223</c:v>
                </c:pt>
                <c:pt idx="30">
                  <c:v>12.538201757770763</c:v>
                </c:pt>
                <c:pt idx="31">
                  <c:v>10.334814671064256</c:v>
                </c:pt>
                <c:pt idx="32">
                  <c:v>8.683349901055859</c:v>
                </c:pt>
                <c:pt idx="33">
                  <c:v>7.4358259721312621</c:v>
                </c:pt>
                <c:pt idx="34">
                  <c:v>6.4741180847661788</c:v>
                </c:pt>
                <c:pt idx="35">
                  <c:v>5.7161562533377452</c:v>
                </c:pt>
                <c:pt idx="36">
                  <c:v>5.1063053838092873</c:v>
                </c:pt>
                <c:pt idx="37">
                  <c:v>4.6065343970451487</c:v>
                </c:pt>
                <c:pt idx="38">
                  <c:v>3.8389099112341865</c:v>
                </c:pt>
                <c:pt idx="39">
                  <c:v>3.2789677025528206</c:v>
                </c:pt>
                <c:pt idx="40">
                  <c:v>2.8536116883080487</c:v>
                </c:pt>
                <c:pt idx="41">
                  <c:v>2.5200931071883641</c:v>
                </c:pt>
                <c:pt idx="42">
                  <c:v>2.2518867455590952</c:v>
                </c:pt>
                <c:pt idx="43">
                  <c:v>2.0317165735987306</c:v>
                </c:pt>
                <c:pt idx="44">
                  <c:v>1.8478709236996917</c:v>
                </c:pt>
                <c:pt idx="45">
                  <c:v>1.6921400093448296</c:v>
                </c:pt>
                <c:pt idx="46">
                  <c:v>1.558603491275788</c:v>
                </c:pt>
                <c:pt idx="47">
                  <c:v>1.4428872781709958</c:v>
                </c:pt>
                <c:pt idx="48">
                  <c:v>1.038908472818836</c:v>
                </c:pt>
                <c:pt idx="49">
                  <c:v>0.79856387637124659</c:v>
                </c:pt>
                <c:pt idx="50">
                  <c:v>0.64018439966259233</c:v>
                </c:pt>
                <c:pt idx="51">
                  <c:v>0.52856625484796327</c:v>
                </c:pt>
                <c:pt idx="52">
                  <c:v>0.44606866836586556</c:v>
                </c:pt>
                <c:pt idx="53">
                  <c:v>0.38288821197775808</c:v>
                </c:pt>
                <c:pt idx="54">
                  <c:v>0.33314830232446746</c:v>
                </c:pt>
              </c:numCache>
            </c:numRef>
          </c:yVal>
          <c:smooth val="1"/>
        </c:ser>
        <c:ser>
          <c:idx val="1"/>
          <c:order val="1"/>
          <c:tx>
            <c:strRef>
              <c:f>Tabelle5!$I$6</c:f>
              <c:strCache>
                <c:ptCount val="1"/>
                <c:pt idx="0">
                  <c:v>E=4, D=0,1</c:v>
                </c:pt>
              </c:strCache>
            </c:strRef>
          </c:tx>
          <c:marker>
            <c:symbol val="none"/>
          </c:marker>
          <c:xVal>
            <c:numRef>
              <c:f>Tabelle5!$C$7:$C$61</c:f>
              <c:numCache>
                <c:formatCode>0.00</c:formatCode>
                <c:ptCount val="55"/>
                <c:pt idx="0">
                  <c:v>0</c:v>
                </c:pt>
                <c:pt idx="1">
                  <c:v>0.1</c:v>
                </c:pt>
                <c:pt idx="2">
                  <c:v>0.2</c:v>
                </c:pt>
                <c:pt idx="3">
                  <c:v>0.3000000000000001</c:v>
                </c:pt>
                <c:pt idx="4">
                  <c:v>0.4</c:v>
                </c:pt>
                <c:pt idx="5">
                  <c:v>0.45</c:v>
                </c:pt>
                <c:pt idx="6">
                  <c:v>0.5</c:v>
                </c:pt>
                <c:pt idx="7">
                  <c:v>0.55000000000000004</c:v>
                </c:pt>
                <c:pt idx="8">
                  <c:v>0.6000000000000002</c:v>
                </c:pt>
                <c:pt idx="9">
                  <c:v>0.65000000000000024</c:v>
                </c:pt>
                <c:pt idx="10">
                  <c:v>0.70000000000000018</c:v>
                </c:pt>
                <c:pt idx="11">
                  <c:v>0.75000000000000022</c:v>
                </c:pt>
                <c:pt idx="12">
                  <c:v>0.8</c:v>
                </c:pt>
                <c:pt idx="13">
                  <c:v>0.82000000000000017</c:v>
                </c:pt>
                <c:pt idx="14">
                  <c:v>0.84000000000000019</c:v>
                </c:pt>
                <c:pt idx="15">
                  <c:v>0.86000000000000021</c:v>
                </c:pt>
                <c:pt idx="16">
                  <c:v>0.88</c:v>
                </c:pt>
                <c:pt idx="17">
                  <c:v>0.9</c:v>
                </c:pt>
                <c:pt idx="18">
                  <c:v>0.91999999999999904</c:v>
                </c:pt>
                <c:pt idx="19">
                  <c:v>0.93999999999999895</c:v>
                </c:pt>
                <c:pt idx="20">
                  <c:v>0.95000000000000018</c:v>
                </c:pt>
                <c:pt idx="21">
                  <c:v>0.96000000000000119</c:v>
                </c:pt>
                <c:pt idx="22">
                  <c:v>0.97000000000000219</c:v>
                </c:pt>
                <c:pt idx="23">
                  <c:v>0.98000000000000298</c:v>
                </c:pt>
                <c:pt idx="24">
                  <c:v>0.99000000000000399</c:v>
                </c:pt>
                <c:pt idx="25">
                  <c:v>0.995</c:v>
                </c:pt>
                <c:pt idx="26">
                  <c:v>0.999999999999996</c:v>
                </c:pt>
                <c:pt idx="27">
                  <c:v>1.0049999999999895</c:v>
                </c:pt>
                <c:pt idx="28">
                  <c:v>1.0099999999999894</c:v>
                </c:pt>
                <c:pt idx="29">
                  <c:v>1.02</c:v>
                </c:pt>
                <c:pt idx="30">
                  <c:v>1.03000000000001</c:v>
                </c:pt>
                <c:pt idx="31">
                  <c:v>1.04000000000002</c:v>
                </c:pt>
                <c:pt idx="32">
                  <c:v>1.05000000000003</c:v>
                </c:pt>
                <c:pt idx="33">
                  <c:v>1.06000000000004</c:v>
                </c:pt>
                <c:pt idx="34">
                  <c:v>1.07000000000005</c:v>
                </c:pt>
                <c:pt idx="35">
                  <c:v>1.08000000000006</c:v>
                </c:pt>
                <c:pt idx="36">
                  <c:v>1.09000000000007</c:v>
                </c:pt>
                <c:pt idx="37">
                  <c:v>1.10000000000008</c:v>
                </c:pt>
                <c:pt idx="38">
                  <c:v>1.1200000000000001</c:v>
                </c:pt>
                <c:pt idx="39">
                  <c:v>1.1399999999999195</c:v>
                </c:pt>
                <c:pt idx="40">
                  <c:v>1.1599999999998398</c:v>
                </c:pt>
                <c:pt idx="41">
                  <c:v>1.1799999999997599</c:v>
                </c:pt>
                <c:pt idx="42">
                  <c:v>1.1999999999996798</c:v>
                </c:pt>
                <c:pt idx="43">
                  <c:v>1.2199999999995994</c:v>
                </c:pt>
                <c:pt idx="44">
                  <c:v>1.2399999999995195</c:v>
                </c:pt>
                <c:pt idx="45">
                  <c:v>1.2599999999994393</c:v>
                </c:pt>
                <c:pt idx="46">
                  <c:v>1.2799999999993594</c:v>
                </c:pt>
                <c:pt idx="47">
                  <c:v>1.2999999999992795</c:v>
                </c:pt>
                <c:pt idx="48">
                  <c:v>1.4</c:v>
                </c:pt>
                <c:pt idx="49">
                  <c:v>1.5000000000007201</c:v>
                </c:pt>
                <c:pt idx="50">
                  <c:v>1.60000000000144</c:v>
                </c:pt>
                <c:pt idx="51">
                  <c:v>1.7000000000021598</c:v>
                </c:pt>
                <c:pt idx="52">
                  <c:v>1.80000000000288</c:v>
                </c:pt>
                <c:pt idx="53">
                  <c:v>1.9000000000036001</c:v>
                </c:pt>
                <c:pt idx="54">
                  <c:v>2.0000000000043201</c:v>
                </c:pt>
              </c:numCache>
            </c:numRef>
          </c:xVal>
          <c:yVal>
            <c:numRef>
              <c:f>Tabelle5!$I$7:$I$61</c:f>
              <c:numCache>
                <c:formatCode>0.0</c:formatCode>
                <c:ptCount val="55"/>
                <c:pt idx="0">
                  <c:v>4</c:v>
                </c:pt>
                <c:pt idx="1">
                  <c:v>4.0395798045651103</c:v>
                </c:pt>
                <c:pt idx="2">
                  <c:v>4.163054471218131</c:v>
                </c:pt>
                <c:pt idx="3">
                  <c:v>4.3860809276130555</c:v>
                </c:pt>
                <c:pt idx="4">
                  <c:v>4.7404546313997713</c:v>
                </c:pt>
                <c:pt idx="5">
                  <c:v>4.984036735414243</c:v>
                </c:pt>
                <c:pt idx="6">
                  <c:v>5.2865488036407182</c:v>
                </c:pt>
                <c:pt idx="7">
                  <c:v>5.6647550114753686</c:v>
                </c:pt>
                <c:pt idx="8">
                  <c:v>6.1429511683395086</c:v>
                </c:pt>
                <c:pt idx="9">
                  <c:v>6.7573135199806273</c:v>
                </c:pt>
                <c:pt idx="10">
                  <c:v>7.5633423366048493</c:v>
                </c:pt>
                <c:pt idx="11">
                  <c:v>8.6486486486486474</c:v>
                </c:pt>
                <c:pt idx="12">
                  <c:v>10.153461651336192</c:v>
                </c:pt>
                <c:pt idx="13">
                  <c:v>10.918299369823055</c:v>
                </c:pt>
                <c:pt idx="14">
                  <c:v>11.800726531733861</c:v>
                </c:pt>
                <c:pt idx="15">
                  <c:v>12.817342584601857</c:v>
                </c:pt>
                <c:pt idx="16">
                  <c:v>13.979575662124651</c:v>
                </c:pt>
                <c:pt idx="17">
                  <c:v>15.283214398017407</c:v>
                </c:pt>
                <c:pt idx="18">
                  <c:v>16.68856158795208</c:v>
                </c:pt>
                <c:pt idx="19">
                  <c:v>18.089927491546128</c:v>
                </c:pt>
                <c:pt idx="20">
                  <c:v>18.730432665919434</c:v>
                </c:pt>
                <c:pt idx="21">
                  <c:v>19.28734472568653</c:v>
                </c:pt>
                <c:pt idx="22">
                  <c:v>19.723633288163445</c:v>
                </c:pt>
                <c:pt idx="23">
                  <c:v>20.003961176508316</c:v>
                </c:pt>
                <c:pt idx="24">
                  <c:v>20.100753767210449</c:v>
                </c:pt>
                <c:pt idx="25">
                  <c:v>20.075297952762558</c:v>
                </c:pt>
                <c:pt idx="26">
                  <c:v>20.000000000000078</c:v>
                </c:pt>
                <c:pt idx="27">
                  <c:v>19.875791579832224</c:v>
                </c:pt>
                <c:pt idx="28">
                  <c:v>19.704670190257996</c:v>
                </c:pt>
                <c:pt idx="29">
                  <c:v>19.234290623329507</c:v>
                </c:pt>
                <c:pt idx="30">
                  <c:v>18.620809636342837</c:v>
                </c:pt>
                <c:pt idx="31">
                  <c:v>17.902412820643047</c:v>
                </c:pt>
                <c:pt idx="32">
                  <c:v>17.117440021508035</c:v>
                </c:pt>
                <c:pt idx="33">
                  <c:v>16.299945567234367</c:v>
                </c:pt>
                <c:pt idx="34">
                  <c:v>15.477390309710778</c:v>
                </c:pt>
                <c:pt idx="35">
                  <c:v>14.670138880040721</c:v>
                </c:pt>
                <c:pt idx="36">
                  <c:v>13.892104188390517</c:v>
                </c:pt>
                <c:pt idx="37">
                  <c:v>13.151918984422821</c:v>
                </c:pt>
                <c:pt idx="38">
                  <c:v>11.800726531733854</c:v>
                </c:pt>
                <c:pt idx="39">
                  <c:v>10.624473167852893</c:v>
                </c:pt>
                <c:pt idx="40">
                  <c:v>9.6096290907812687</c:v>
                </c:pt>
                <c:pt idx="41">
                  <c:v>8.7355036532778279</c:v>
                </c:pt>
                <c:pt idx="42">
                  <c:v>7.9808688446874472</c:v>
                </c:pt>
                <c:pt idx="43">
                  <c:v>7.326565719117256</c:v>
                </c:pt>
                <c:pt idx="44">
                  <c:v>6.7562385844917099</c:v>
                </c:pt>
                <c:pt idx="45">
                  <c:v>6.2562826539090794</c:v>
                </c:pt>
                <c:pt idx="46">
                  <c:v>5.8155105804184357</c:v>
                </c:pt>
                <c:pt idx="47">
                  <c:v>5.4247574488492445</c:v>
                </c:pt>
                <c:pt idx="48">
                  <c:v>4.0000000000000009</c:v>
                </c:pt>
                <c:pt idx="49">
                  <c:v>3.1116393663324913</c:v>
                </c:pt>
                <c:pt idx="50">
                  <c:v>2.5118017965094297</c:v>
                </c:pt>
                <c:pt idx="51">
                  <c:v>2.0829660892351867</c:v>
                </c:pt>
                <c:pt idx="52">
                  <c:v>1.7630899487003648</c:v>
                </c:pt>
                <c:pt idx="53">
                  <c:v>1.5165774584565967</c:v>
                </c:pt>
                <c:pt idx="54">
                  <c:v>1.3216372009026498</c:v>
                </c:pt>
              </c:numCache>
            </c:numRef>
          </c:yVal>
          <c:smooth val="1"/>
        </c:ser>
        <c:ser>
          <c:idx val="2"/>
          <c:order val="2"/>
          <c:tx>
            <c:strRef>
              <c:f>Tabelle5!$J$6</c:f>
              <c:strCache>
                <c:ptCount val="1"/>
                <c:pt idx="0">
                  <c:v>HM: A=10</c:v>
                </c:pt>
              </c:strCache>
            </c:strRef>
          </c:tx>
          <c:spPr>
            <a:ln w="19050">
              <a:solidFill>
                <a:sysClr val="windowText" lastClr="000000"/>
              </a:solidFill>
              <a:prstDash val="sysDash"/>
            </a:ln>
          </c:spPr>
          <c:marker>
            <c:symbol val="none"/>
          </c:marker>
          <c:xVal>
            <c:numRef>
              <c:f>Tabelle5!$C$7:$C$61</c:f>
              <c:numCache>
                <c:formatCode>0.00</c:formatCode>
                <c:ptCount val="55"/>
                <c:pt idx="0">
                  <c:v>0</c:v>
                </c:pt>
                <c:pt idx="1">
                  <c:v>0.1</c:v>
                </c:pt>
                <c:pt idx="2">
                  <c:v>0.2</c:v>
                </c:pt>
                <c:pt idx="3">
                  <c:v>0.3000000000000001</c:v>
                </c:pt>
                <c:pt idx="4">
                  <c:v>0.4</c:v>
                </c:pt>
                <c:pt idx="5">
                  <c:v>0.45</c:v>
                </c:pt>
                <c:pt idx="6">
                  <c:v>0.5</c:v>
                </c:pt>
                <c:pt idx="7">
                  <c:v>0.55000000000000004</c:v>
                </c:pt>
                <c:pt idx="8">
                  <c:v>0.6000000000000002</c:v>
                </c:pt>
                <c:pt idx="9">
                  <c:v>0.65000000000000024</c:v>
                </c:pt>
                <c:pt idx="10">
                  <c:v>0.70000000000000018</c:v>
                </c:pt>
                <c:pt idx="11">
                  <c:v>0.75000000000000022</c:v>
                </c:pt>
                <c:pt idx="12">
                  <c:v>0.8</c:v>
                </c:pt>
                <c:pt idx="13">
                  <c:v>0.82000000000000017</c:v>
                </c:pt>
                <c:pt idx="14">
                  <c:v>0.84000000000000019</c:v>
                </c:pt>
                <c:pt idx="15">
                  <c:v>0.86000000000000021</c:v>
                </c:pt>
                <c:pt idx="16">
                  <c:v>0.88</c:v>
                </c:pt>
                <c:pt idx="17">
                  <c:v>0.9</c:v>
                </c:pt>
                <c:pt idx="18">
                  <c:v>0.91999999999999904</c:v>
                </c:pt>
                <c:pt idx="19">
                  <c:v>0.93999999999999895</c:v>
                </c:pt>
                <c:pt idx="20">
                  <c:v>0.95000000000000018</c:v>
                </c:pt>
                <c:pt idx="21">
                  <c:v>0.96000000000000119</c:v>
                </c:pt>
                <c:pt idx="22">
                  <c:v>0.97000000000000219</c:v>
                </c:pt>
                <c:pt idx="23">
                  <c:v>0.98000000000000298</c:v>
                </c:pt>
                <c:pt idx="24">
                  <c:v>0.99000000000000399</c:v>
                </c:pt>
                <c:pt idx="25">
                  <c:v>0.995</c:v>
                </c:pt>
                <c:pt idx="26">
                  <c:v>0.999999999999996</c:v>
                </c:pt>
                <c:pt idx="27">
                  <c:v>1.0049999999999895</c:v>
                </c:pt>
                <c:pt idx="28">
                  <c:v>1.0099999999999894</c:v>
                </c:pt>
                <c:pt idx="29">
                  <c:v>1.02</c:v>
                </c:pt>
                <c:pt idx="30">
                  <c:v>1.03000000000001</c:v>
                </c:pt>
                <c:pt idx="31">
                  <c:v>1.04000000000002</c:v>
                </c:pt>
                <c:pt idx="32">
                  <c:v>1.05000000000003</c:v>
                </c:pt>
                <c:pt idx="33">
                  <c:v>1.06000000000004</c:v>
                </c:pt>
                <c:pt idx="34">
                  <c:v>1.07000000000005</c:v>
                </c:pt>
                <c:pt idx="35">
                  <c:v>1.08000000000006</c:v>
                </c:pt>
                <c:pt idx="36">
                  <c:v>1.09000000000007</c:v>
                </c:pt>
                <c:pt idx="37">
                  <c:v>1.10000000000008</c:v>
                </c:pt>
                <c:pt idx="38">
                  <c:v>1.1200000000000001</c:v>
                </c:pt>
                <c:pt idx="39">
                  <c:v>1.1399999999999195</c:v>
                </c:pt>
                <c:pt idx="40">
                  <c:v>1.1599999999998398</c:v>
                </c:pt>
                <c:pt idx="41">
                  <c:v>1.1799999999997599</c:v>
                </c:pt>
                <c:pt idx="42">
                  <c:v>1.1999999999996798</c:v>
                </c:pt>
                <c:pt idx="43">
                  <c:v>1.2199999999995994</c:v>
                </c:pt>
                <c:pt idx="44">
                  <c:v>1.2399999999995195</c:v>
                </c:pt>
                <c:pt idx="45">
                  <c:v>1.2599999999994393</c:v>
                </c:pt>
                <c:pt idx="46">
                  <c:v>1.2799999999993594</c:v>
                </c:pt>
                <c:pt idx="47">
                  <c:v>1.2999999999992795</c:v>
                </c:pt>
                <c:pt idx="48">
                  <c:v>1.4</c:v>
                </c:pt>
                <c:pt idx="49">
                  <c:v>1.5000000000007201</c:v>
                </c:pt>
                <c:pt idx="50">
                  <c:v>1.60000000000144</c:v>
                </c:pt>
                <c:pt idx="51">
                  <c:v>1.7000000000021598</c:v>
                </c:pt>
                <c:pt idx="52">
                  <c:v>1.80000000000288</c:v>
                </c:pt>
                <c:pt idx="53">
                  <c:v>1.9000000000036001</c:v>
                </c:pt>
                <c:pt idx="54">
                  <c:v>2.0000000000043201</c:v>
                </c:pt>
              </c:numCache>
            </c:numRef>
          </c:xVal>
          <c:yVal>
            <c:numRef>
              <c:f>Tabelle5!$J$7:$J$61</c:f>
              <c:numCache>
                <c:formatCode>General</c:formatCode>
                <c:ptCount val="55"/>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numCache>
            </c:numRef>
          </c:yVal>
          <c:smooth val="1"/>
        </c:ser>
        <c:axId val="93902336"/>
        <c:axId val="93904256"/>
      </c:scatterChart>
      <c:valAx>
        <c:axId val="93902336"/>
        <c:scaling>
          <c:orientation val="minMax"/>
          <c:max val="2"/>
          <c:min val="0"/>
        </c:scaling>
        <c:axPos val="b"/>
        <c:majorGridlines/>
        <c:minorGridlines/>
        <c:title>
          <c:tx>
            <c:rich>
              <a:bodyPr/>
              <a:lstStyle/>
              <a:p>
                <a:pPr>
                  <a:defRPr sz="1101" b="0" i="0" u="none" strike="noStrike" baseline="0">
                    <a:solidFill>
                      <a:srgbClr val="000000"/>
                    </a:solidFill>
                    <a:latin typeface="Calibri"/>
                    <a:ea typeface="Calibri"/>
                    <a:cs typeface="Calibri"/>
                  </a:defRPr>
                </a:pPr>
                <a:r>
                  <a:rPr lang="de-DE" sz="1096" b="0" i="0" u="none" strike="noStrike" baseline="0">
                    <a:solidFill>
                      <a:srgbClr val="000000"/>
                    </a:solidFill>
                    <a:latin typeface="Calibri"/>
                  </a:rPr>
                  <a:t>Anregungsfrequenz/Eigenfrequenz   </a:t>
                </a:r>
                <a:r>
                  <a:rPr lang="de-DE" sz="1096" b="1" i="1" u="none" strike="noStrike" baseline="0">
                    <a:solidFill>
                      <a:srgbClr val="000000"/>
                    </a:solidFill>
                    <a:latin typeface="Calibri"/>
                  </a:rPr>
                  <a:t>f</a:t>
                </a:r>
              </a:p>
            </c:rich>
          </c:tx>
          <c:layout>
            <c:manualLayout>
              <c:xMode val="edge"/>
              <c:yMode val="edge"/>
              <c:x val="0.33189348160232623"/>
              <c:y val="0.92034683164604425"/>
            </c:manualLayout>
          </c:layout>
        </c:title>
        <c:numFmt formatCode="0.00" sourceLinked="1"/>
        <c:majorTickMark val="none"/>
        <c:tickLblPos val="low"/>
        <c:txPr>
          <a:bodyPr rot="0" vert="horz"/>
          <a:lstStyle/>
          <a:p>
            <a:pPr>
              <a:defRPr sz="1001" b="0" i="0" u="none" strike="noStrike" baseline="0">
                <a:solidFill>
                  <a:srgbClr val="000000"/>
                </a:solidFill>
                <a:latin typeface="Calibri"/>
                <a:ea typeface="Calibri"/>
                <a:cs typeface="Calibri"/>
              </a:defRPr>
            </a:pPr>
            <a:endParaRPr lang="de-DE"/>
          </a:p>
        </c:txPr>
        <c:crossAx val="93904256"/>
        <c:crosses val="autoZero"/>
        <c:crossBetween val="midCat"/>
        <c:majorUnit val="0.5"/>
        <c:minorUnit val="0.1"/>
      </c:valAx>
      <c:valAx>
        <c:axId val="93904256"/>
        <c:scaling>
          <c:logBase val="10"/>
          <c:orientation val="minMax"/>
          <c:max val="100"/>
          <c:min val="0.1"/>
        </c:scaling>
        <c:axPos val="l"/>
        <c:majorGridlines/>
        <c:minorGridlines/>
        <c:title>
          <c:tx>
            <c:rich>
              <a:bodyPr/>
              <a:lstStyle/>
              <a:p>
                <a:pPr>
                  <a:defRPr sz="1102" b="0" i="0" u="none" strike="noStrike" baseline="0">
                    <a:solidFill>
                      <a:srgbClr val="000000"/>
                    </a:solidFill>
                    <a:latin typeface="Calibri"/>
                    <a:ea typeface="Calibri"/>
                    <a:cs typeface="Calibri"/>
                  </a:defRPr>
                </a:pPr>
                <a:r>
                  <a:rPr lang="de-DE" sz="1096" b="0" i="0" u="none" strike="noStrike" baseline="0">
                    <a:solidFill>
                      <a:srgbClr val="000000"/>
                    </a:solidFill>
                    <a:latin typeface="Calibri"/>
                  </a:rPr>
                  <a:t>Amplitude    </a:t>
                </a:r>
                <a:r>
                  <a:rPr lang="de-DE" sz="1096" b="1" i="1" u="none" strike="noStrike" baseline="0">
                    <a:solidFill>
                      <a:srgbClr val="000000"/>
                    </a:solidFill>
                    <a:latin typeface="Calibri"/>
                  </a:rPr>
                  <a:t>A</a:t>
                </a:r>
                <a:r>
                  <a:rPr lang="de-DE" sz="1096" b="0" i="0" u="none" strike="noStrike" baseline="0">
                    <a:solidFill>
                      <a:srgbClr val="000000"/>
                    </a:solidFill>
                    <a:latin typeface="Calibri"/>
                  </a:rPr>
                  <a:t>  </a:t>
                </a:r>
              </a:p>
              <a:p>
                <a:pPr>
                  <a:defRPr sz="1102" b="0" i="0" u="none" strike="noStrike" baseline="0">
                    <a:solidFill>
                      <a:srgbClr val="000000"/>
                    </a:solidFill>
                    <a:latin typeface="Calibri"/>
                    <a:ea typeface="Calibri"/>
                    <a:cs typeface="Calibri"/>
                  </a:defRPr>
                </a:pPr>
                <a:r>
                  <a:rPr lang="de-DE" sz="1096" b="0" i="0" u="none" strike="noStrike" baseline="0">
                    <a:solidFill>
                      <a:srgbClr val="000000"/>
                    </a:solidFill>
                    <a:latin typeface="Calibri"/>
                  </a:rPr>
                  <a:t>(logarithmische Skala)</a:t>
                </a:r>
              </a:p>
            </c:rich>
          </c:tx>
          <c:layout>
            <c:manualLayout>
              <c:xMode val="edge"/>
              <c:yMode val="edge"/>
              <c:x val="9.5842142353770316E-4"/>
              <c:y val="0.18392538432695923"/>
            </c:manualLayout>
          </c:layout>
        </c:title>
        <c:numFmt formatCode="0.0" sourceLinked="1"/>
        <c:majorTickMark val="none"/>
        <c:tickLblPos val="nextTo"/>
        <c:crossAx val="93902336"/>
        <c:crosses val="autoZero"/>
        <c:crossBetween val="midCat"/>
        <c:majorUnit val="10"/>
        <c:minorUnit val="1"/>
      </c:valAx>
    </c:plotArea>
    <c:legend>
      <c:legendPos val="r"/>
      <c:layout>
        <c:manualLayout>
          <c:xMode val="edge"/>
          <c:yMode val="edge"/>
          <c:x val="0.39551353121029031"/>
          <c:y val="0.56423847019122608"/>
          <c:w val="0.31281982986798945"/>
          <c:h val="0.2511514810648669"/>
        </c:manualLayout>
      </c:layout>
      <c:spPr>
        <a:solidFill>
          <a:schemeClr val="bg1"/>
        </a:solidFill>
      </c:spPr>
    </c:legend>
    <c:plotVisOnly val="1"/>
    <c:dispBlanksAs val="gap"/>
  </c:chart>
  <c:externalData r:id="rId1"/>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2020</Words>
  <Characters>12729</Characters>
  <Application>Microsoft Office Word</Application>
  <DocSecurity>0</DocSecurity>
  <Lines>106</Lines>
  <Paragraphs>29</Paragraphs>
  <ScaleCrop>false</ScaleCrop>
  <Company>DLR</Company>
  <LinksUpToDate>false</LinksUpToDate>
  <CharactersWithSpaces>14720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Schoollab15-LA, Funktional</dc:creator>
  <cp:lastModifiedBy> </cp:lastModifiedBy>
  <cp:revision>3</cp:revision>
  <cp:lastPrinted>2012-10-24T12:05:00Z</cp:lastPrinted>
  <dcterms:created xsi:type="dcterms:W3CDTF">2016-02-11T12:13:00Z</dcterms:created>
  <dcterms:modified xsi:type="dcterms:W3CDTF">2016-02-11T12:13:00Z</dcterms:modified>
</cp:coreProperties>
</file>